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6AEDB" w14:textId="56F0EE49" w:rsidR="007C16EB" w:rsidRDefault="007C16EB" w:rsidP="000B78E4">
      <w:pPr>
        <w:pStyle w:val="Titre2"/>
      </w:pPr>
      <w:r>
        <w:t>Fragilité de la démocratie </w:t>
      </w:r>
      <w:r w:rsidR="00216298">
        <w:t xml:space="preserve">et surenchère sécuritaire </w:t>
      </w:r>
      <w:r>
        <w:t xml:space="preserve">: autour de l’idée de corruption </w:t>
      </w:r>
      <w:r w:rsidR="000B78E4">
        <w:t xml:space="preserve">du gouvernement </w:t>
      </w:r>
      <w:r>
        <w:t>chez Montesquieu</w:t>
      </w:r>
    </w:p>
    <w:p w14:paraId="61EEF5B4" w14:textId="77777777" w:rsidR="007C16EB" w:rsidRDefault="007C16EB" w:rsidP="007120EA">
      <w:pPr>
        <w:jc w:val="both"/>
        <w:rPr>
          <w:sz w:val="28"/>
          <w:szCs w:val="28"/>
        </w:rPr>
      </w:pPr>
    </w:p>
    <w:p w14:paraId="692DD340" w14:textId="4D29296E" w:rsidR="003C1621" w:rsidRPr="00E424FF" w:rsidRDefault="003C1621" w:rsidP="00E424FF">
      <w:pPr>
        <w:spacing w:line="360" w:lineRule="auto"/>
        <w:jc w:val="both"/>
        <w:rPr>
          <w:rFonts w:asciiTheme="majorHAnsi" w:hAnsiTheme="majorHAnsi"/>
        </w:rPr>
      </w:pPr>
      <w:r w:rsidRPr="00E424FF">
        <w:rPr>
          <w:rFonts w:asciiTheme="majorHAnsi" w:hAnsiTheme="majorHAnsi"/>
        </w:rPr>
        <w:t>Dans son ouvrage</w:t>
      </w:r>
      <w:r w:rsidR="007C16EB" w:rsidRPr="00E424FF">
        <w:rPr>
          <w:rFonts w:asciiTheme="majorHAnsi" w:hAnsiTheme="majorHAnsi"/>
        </w:rPr>
        <w:t xml:space="preserve">, </w:t>
      </w:r>
      <w:r w:rsidR="007C16EB" w:rsidRPr="00E424FF">
        <w:rPr>
          <w:rFonts w:asciiTheme="majorHAnsi" w:hAnsiTheme="majorHAnsi"/>
          <w:i/>
        </w:rPr>
        <w:t>L’Ère des ténèbres</w:t>
      </w:r>
      <w:r w:rsidR="00E424FF">
        <w:rPr>
          <w:rFonts w:asciiTheme="majorHAnsi" w:hAnsiTheme="majorHAnsi"/>
        </w:rPr>
        <w:t xml:space="preserve"> </w:t>
      </w:r>
      <w:r w:rsidR="007C16EB" w:rsidRPr="00E424FF">
        <w:rPr>
          <w:rFonts w:asciiTheme="majorHAnsi" w:hAnsiTheme="majorHAnsi"/>
        </w:rPr>
        <w:t xml:space="preserve">(Paris, éd. Le Bord de l’eau, 2015), Michel </w:t>
      </w:r>
      <w:proofErr w:type="spellStart"/>
      <w:r w:rsidR="007C16EB" w:rsidRPr="00E424FF">
        <w:rPr>
          <w:rFonts w:asciiTheme="majorHAnsi" w:hAnsiTheme="majorHAnsi"/>
        </w:rPr>
        <w:t>Terestchenko</w:t>
      </w:r>
      <w:proofErr w:type="spellEnd"/>
      <w:r w:rsidR="007C16EB" w:rsidRPr="00E424FF">
        <w:rPr>
          <w:rFonts w:asciiTheme="majorHAnsi" w:hAnsiTheme="majorHAnsi"/>
        </w:rPr>
        <w:t xml:space="preserve"> </w:t>
      </w:r>
      <w:r w:rsidRPr="00E424FF">
        <w:rPr>
          <w:rFonts w:asciiTheme="majorHAnsi" w:hAnsiTheme="majorHAnsi"/>
        </w:rPr>
        <w:t xml:space="preserve">met en évidence </w:t>
      </w:r>
      <w:r w:rsidR="007C16EB" w:rsidRPr="00E424FF">
        <w:rPr>
          <w:rFonts w:asciiTheme="majorHAnsi" w:hAnsiTheme="majorHAnsi"/>
        </w:rPr>
        <w:t xml:space="preserve">non seulement </w:t>
      </w:r>
      <w:r w:rsidRPr="00E424FF">
        <w:rPr>
          <w:rFonts w:asciiTheme="majorHAnsi" w:hAnsiTheme="majorHAnsi"/>
        </w:rPr>
        <w:t>l’inefficacité</w:t>
      </w:r>
      <w:r w:rsidR="007C16EB" w:rsidRPr="00E424FF">
        <w:rPr>
          <w:rFonts w:asciiTheme="majorHAnsi" w:hAnsiTheme="majorHAnsi"/>
        </w:rPr>
        <w:t xml:space="preserve"> mais aussi les dangers </w:t>
      </w:r>
      <w:r w:rsidRPr="00E424FF">
        <w:rPr>
          <w:rFonts w:asciiTheme="majorHAnsi" w:hAnsiTheme="majorHAnsi"/>
        </w:rPr>
        <w:t xml:space="preserve"> d</w:t>
      </w:r>
      <w:r w:rsidR="007C16EB" w:rsidRPr="00E424FF">
        <w:rPr>
          <w:rFonts w:asciiTheme="majorHAnsi" w:hAnsiTheme="majorHAnsi"/>
        </w:rPr>
        <w:t>e certains types de</w:t>
      </w:r>
      <w:r w:rsidRPr="00E424FF">
        <w:rPr>
          <w:rFonts w:asciiTheme="majorHAnsi" w:hAnsiTheme="majorHAnsi"/>
        </w:rPr>
        <w:t xml:space="preserve"> ripostes au terrorisme islamiste de la part des démocraties occidentales</w:t>
      </w:r>
      <w:r w:rsidR="007C16EB" w:rsidRPr="00E424FF">
        <w:rPr>
          <w:rFonts w:asciiTheme="majorHAnsi" w:hAnsiTheme="majorHAnsi"/>
        </w:rPr>
        <w:t xml:space="preserve"> et particulièrement des Etats-Unis : v</w:t>
      </w:r>
      <w:r w:rsidRPr="00E424FF">
        <w:rPr>
          <w:rFonts w:asciiTheme="majorHAnsi" w:hAnsiTheme="majorHAnsi"/>
        </w:rPr>
        <w:t xml:space="preserve">iolences secrètes, assassinats ciblés sans procès, </w:t>
      </w:r>
      <w:proofErr w:type="spellStart"/>
      <w:r w:rsidRPr="00E424FF">
        <w:rPr>
          <w:rFonts w:asciiTheme="majorHAnsi" w:hAnsiTheme="majorHAnsi"/>
          <w:i/>
        </w:rPr>
        <w:t>Patriot</w:t>
      </w:r>
      <w:proofErr w:type="spellEnd"/>
      <w:r w:rsidRPr="00E424FF">
        <w:rPr>
          <w:rFonts w:asciiTheme="majorHAnsi" w:hAnsiTheme="majorHAnsi"/>
          <w:i/>
        </w:rPr>
        <w:t xml:space="preserve"> </w:t>
      </w:r>
      <w:proofErr w:type="spellStart"/>
      <w:r w:rsidRPr="00E424FF">
        <w:rPr>
          <w:rFonts w:asciiTheme="majorHAnsi" w:hAnsiTheme="majorHAnsi"/>
          <w:i/>
        </w:rPr>
        <w:t>act</w:t>
      </w:r>
      <w:proofErr w:type="spellEnd"/>
      <w:r w:rsidRPr="00E424FF">
        <w:rPr>
          <w:rFonts w:asciiTheme="majorHAnsi" w:hAnsiTheme="majorHAnsi"/>
        </w:rPr>
        <w:t xml:space="preserve"> permettant l’usage de la torture, détentions dissimulées</w:t>
      </w:r>
      <w:r w:rsidR="00E424FF">
        <w:rPr>
          <w:rFonts w:asciiTheme="majorHAnsi" w:hAnsiTheme="majorHAnsi"/>
        </w:rPr>
        <w:t>, n’auraien</w:t>
      </w:r>
      <w:r w:rsidRPr="00E424FF">
        <w:rPr>
          <w:rFonts w:asciiTheme="majorHAnsi" w:hAnsiTheme="majorHAnsi"/>
        </w:rPr>
        <w:t>t pas seulement échoué selon lui à fai</w:t>
      </w:r>
      <w:r w:rsidR="00E424FF">
        <w:rPr>
          <w:rFonts w:asciiTheme="majorHAnsi" w:hAnsiTheme="majorHAnsi"/>
        </w:rPr>
        <w:t>re baisser la tension : elles auraien</w:t>
      </w:r>
      <w:r w:rsidRPr="00E424FF">
        <w:rPr>
          <w:rFonts w:asciiTheme="majorHAnsi" w:hAnsiTheme="majorHAnsi"/>
        </w:rPr>
        <w:t>t constitué le piège tendu à nos sociétés en les attaquant de l’intérieur sur leurs valeurs et leurs principes.</w:t>
      </w:r>
      <w:r w:rsidR="007C16EB" w:rsidRPr="00E424FF">
        <w:rPr>
          <w:rFonts w:asciiTheme="majorHAnsi" w:hAnsiTheme="majorHAnsi"/>
        </w:rPr>
        <w:t xml:space="preserve"> </w:t>
      </w:r>
      <w:r w:rsidRPr="00E424FF">
        <w:rPr>
          <w:rFonts w:asciiTheme="majorHAnsi" w:hAnsiTheme="majorHAnsi"/>
        </w:rPr>
        <w:t>Ainsi le terrorisme islamiste ne serait pas seulement dangereux par les horreurs qu’il commet mais par celles qu’il nous condui</w:t>
      </w:r>
      <w:r w:rsidR="007C16EB" w:rsidRPr="00E424FF">
        <w:rPr>
          <w:rFonts w:asciiTheme="majorHAnsi" w:hAnsiTheme="majorHAnsi"/>
        </w:rPr>
        <w:t>rai</w:t>
      </w:r>
      <w:r w:rsidRPr="00E424FF">
        <w:rPr>
          <w:rFonts w:asciiTheme="majorHAnsi" w:hAnsiTheme="majorHAnsi"/>
        </w:rPr>
        <w:t>t à commettre.</w:t>
      </w:r>
    </w:p>
    <w:p w14:paraId="23117EBB" w14:textId="3F2737CE" w:rsidR="003C1621" w:rsidRPr="00E424FF" w:rsidRDefault="003C1621" w:rsidP="00E424FF">
      <w:pPr>
        <w:spacing w:line="360" w:lineRule="auto"/>
        <w:jc w:val="both"/>
        <w:rPr>
          <w:rFonts w:asciiTheme="majorHAnsi" w:hAnsiTheme="majorHAnsi"/>
        </w:rPr>
      </w:pPr>
      <w:r w:rsidRPr="00E424FF">
        <w:rPr>
          <w:rFonts w:asciiTheme="majorHAnsi" w:hAnsiTheme="majorHAnsi"/>
        </w:rPr>
        <w:t>Le contexte de ces derniers jours rend cette réflexion d’une brûlante actualité : état d’urgence, état de siège, modification de la constitution : le débat est relancé autour de la façon d’arbitrer entre sécurité et liberté</w:t>
      </w:r>
      <w:r w:rsidR="006C6535" w:rsidRPr="00E424FF">
        <w:rPr>
          <w:rFonts w:asciiTheme="majorHAnsi" w:hAnsiTheme="majorHAnsi"/>
        </w:rPr>
        <w:t>.</w:t>
      </w:r>
      <w:r w:rsidR="007C16EB" w:rsidRPr="00E424FF">
        <w:rPr>
          <w:rFonts w:asciiTheme="majorHAnsi" w:hAnsiTheme="majorHAnsi"/>
        </w:rPr>
        <w:t xml:space="preserve"> Professeurs de droit constitutionnel (Dominique Rousseau, Jack Lang), </w:t>
      </w:r>
      <w:r w:rsidR="007975C9" w:rsidRPr="00E424FF">
        <w:rPr>
          <w:rFonts w:asciiTheme="majorHAnsi" w:hAnsiTheme="majorHAnsi"/>
        </w:rPr>
        <w:t>chercheurs en matière de sécurité et de renseignement (Olivier Chopin)</w:t>
      </w:r>
      <w:r w:rsidR="007975C9" w:rsidRPr="00E424FF">
        <w:rPr>
          <w:rStyle w:val="Marquenotebasdepage"/>
          <w:rFonts w:asciiTheme="majorHAnsi" w:hAnsiTheme="majorHAnsi"/>
        </w:rPr>
        <w:footnoteReference w:id="1"/>
      </w:r>
      <w:r w:rsidR="007975C9" w:rsidRPr="00E424FF">
        <w:rPr>
          <w:rFonts w:asciiTheme="majorHAnsi" w:hAnsiTheme="majorHAnsi"/>
        </w:rPr>
        <w:t xml:space="preserve">, </w:t>
      </w:r>
      <w:r w:rsidR="007C16EB" w:rsidRPr="00E424FF">
        <w:rPr>
          <w:rFonts w:asciiTheme="majorHAnsi" w:hAnsiTheme="majorHAnsi"/>
        </w:rPr>
        <w:t xml:space="preserve">philosophes </w:t>
      </w:r>
      <w:r w:rsidR="00FF36EC" w:rsidRPr="00E424FF">
        <w:rPr>
          <w:rFonts w:asciiTheme="majorHAnsi" w:hAnsiTheme="majorHAnsi"/>
        </w:rPr>
        <w:t xml:space="preserve">et historiens </w:t>
      </w:r>
      <w:r w:rsidR="007C16EB" w:rsidRPr="00E424FF">
        <w:rPr>
          <w:rFonts w:asciiTheme="majorHAnsi" w:hAnsiTheme="majorHAnsi"/>
        </w:rPr>
        <w:t xml:space="preserve">spécialistes </w:t>
      </w:r>
      <w:r w:rsidR="00FF36EC" w:rsidRPr="00E424FF">
        <w:rPr>
          <w:rFonts w:asciiTheme="majorHAnsi" w:hAnsiTheme="majorHAnsi"/>
        </w:rPr>
        <w:t xml:space="preserve">de la question démocratique (Jürgen Habermas, Marcel Gaucher) du multiculturalisme (Michaël </w:t>
      </w:r>
      <w:proofErr w:type="spellStart"/>
      <w:r w:rsidR="00FF36EC" w:rsidRPr="00E424FF">
        <w:rPr>
          <w:rFonts w:asciiTheme="majorHAnsi" w:hAnsiTheme="majorHAnsi"/>
        </w:rPr>
        <w:t>Walzer</w:t>
      </w:r>
      <w:proofErr w:type="spellEnd"/>
      <w:r w:rsidR="00FF36EC" w:rsidRPr="00E424FF">
        <w:rPr>
          <w:rFonts w:asciiTheme="majorHAnsi" w:hAnsiTheme="majorHAnsi"/>
        </w:rPr>
        <w:t>), de la sécurité (Frédéric Gros</w:t>
      </w:r>
      <w:proofErr w:type="gramStart"/>
      <w:r w:rsidR="00FF36EC" w:rsidRPr="00E424FF">
        <w:rPr>
          <w:rFonts w:asciiTheme="majorHAnsi" w:hAnsiTheme="majorHAnsi"/>
        </w:rPr>
        <w:t>)</w:t>
      </w:r>
      <w:r w:rsidR="008745CB" w:rsidRPr="00E424FF">
        <w:rPr>
          <w:rFonts w:asciiTheme="majorHAnsi" w:hAnsiTheme="majorHAnsi"/>
        </w:rPr>
        <w:t>…</w:t>
      </w:r>
      <w:r w:rsidR="00FF36EC" w:rsidRPr="00E424FF">
        <w:rPr>
          <w:rFonts w:asciiTheme="majorHAnsi" w:hAnsiTheme="majorHAnsi"/>
        </w:rPr>
        <w:t>,</w:t>
      </w:r>
      <w:proofErr w:type="gramEnd"/>
      <w:r w:rsidR="00FF36EC" w:rsidRPr="00E424FF">
        <w:rPr>
          <w:rFonts w:asciiTheme="majorHAnsi" w:hAnsiTheme="majorHAnsi"/>
        </w:rPr>
        <w:t xml:space="preserve"> sont sollicités</w:t>
      </w:r>
      <w:r w:rsidR="00E424FF">
        <w:rPr>
          <w:rFonts w:asciiTheme="majorHAnsi" w:hAnsiTheme="majorHAnsi"/>
        </w:rPr>
        <w:t xml:space="preserve"> dans les médias</w:t>
      </w:r>
      <w:r w:rsidR="00FF36EC" w:rsidRPr="00E424FF">
        <w:rPr>
          <w:rFonts w:asciiTheme="majorHAnsi" w:hAnsiTheme="majorHAnsi"/>
        </w:rPr>
        <w:t xml:space="preserve"> pour</w:t>
      </w:r>
      <w:r w:rsidR="001F3ECF" w:rsidRPr="00E424FF">
        <w:rPr>
          <w:rFonts w:asciiTheme="majorHAnsi" w:hAnsiTheme="majorHAnsi"/>
        </w:rPr>
        <w:t xml:space="preserve"> </w:t>
      </w:r>
      <w:r w:rsidR="00FF36EC" w:rsidRPr="00E424FF">
        <w:rPr>
          <w:rFonts w:asciiTheme="majorHAnsi" w:hAnsiTheme="majorHAnsi"/>
        </w:rPr>
        <w:t xml:space="preserve">« Penser la riposte » sans sacrifier </w:t>
      </w:r>
      <w:r w:rsidR="001F3ECF" w:rsidRPr="00E424FF">
        <w:rPr>
          <w:rFonts w:asciiTheme="majorHAnsi" w:hAnsiTheme="majorHAnsi"/>
        </w:rPr>
        <w:t>les vertus démocra</w:t>
      </w:r>
      <w:r w:rsidR="00FF36EC" w:rsidRPr="00E424FF">
        <w:rPr>
          <w:rFonts w:asciiTheme="majorHAnsi" w:hAnsiTheme="majorHAnsi"/>
        </w:rPr>
        <w:t>tiques</w:t>
      </w:r>
      <w:r w:rsidR="00FF36EC" w:rsidRPr="00E424FF">
        <w:rPr>
          <w:rStyle w:val="Marquenotebasdepage"/>
          <w:rFonts w:asciiTheme="majorHAnsi" w:hAnsiTheme="majorHAnsi"/>
        </w:rPr>
        <w:footnoteReference w:id="2"/>
      </w:r>
      <w:r w:rsidR="001F3ECF" w:rsidRPr="00E424FF">
        <w:rPr>
          <w:rFonts w:asciiTheme="majorHAnsi" w:hAnsiTheme="majorHAnsi"/>
        </w:rPr>
        <w:t>.</w:t>
      </w:r>
    </w:p>
    <w:p w14:paraId="5F89F538" w14:textId="3862C956" w:rsidR="001F3ECF" w:rsidRPr="00E424FF" w:rsidRDefault="008745CB" w:rsidP="00E424FF">
      <w:pPr>
        <w:spacing w:line="360" w:lineRule="auto"/>
        <w:jc w:val="both"/>
        <w:rPr>
          <w:rFonts w:asciiTheme="majorHAnsi" w:hAnsiTheme="majorHAnsi"/>
        </w:rPr>
      </w:pPr>
      <w:r w:rsidRPr="00E424FF">
        <w:rPr>
          <w:rFonts w:asciiTheme="majorHAnsi" w:hAnsiTheme="majorHAnsi"/>
        </w:rPr>
        <w:t xml:space="preserve">C’est assez naturellement que nous éprouvons le besoin de prendre du recul et de nous retourner vers un moment de l’histoire de la pensée qui a théorisé ces questions : les Lumières constituent </w:t>
      </w:r>
      <w:r w:rsidR="00E00B90">
        <w:rPr>
          <w:rFonts w:asciiTheme="majorHAnsi" w:hAnsiTheme="majorHAnsi"/>
        </w:rPr>
        <w:t xml:space="preserve">un </w:t>
      </w:r>
      <w:r w:rsidRPr="00E424FF">
        <w:rPr>
          <w:rFonts w:asciiTheme="majorHAnsi" w:hAnsiTheme="majorHAnsi"/>
        </w:rPr>
        <w:t>moment non seulement de la montée en puissance d’une pensée rationnelle qui soumet à l’examen la tradition et l’autorité, lutte contre l’obscurantisme et le fanatisme, mais définit aussi à partir du droit naturel des droits fondamentaux universels.</w:t>
      </w:r>
    </w:p>
    <w:p w14:paraId="4A914EC4" w14:textId="553D17AC" w:rsidR="001F3ECF" w:rsidRDefault="008745CB" w:rsidP="00E424FF">
      <w:pPr>
        <w:spacing w:line="360" w:lineRule="auto"/>
        <w:jc w:val="both"/>
        <w:rPr>
          <w:rFonts w:asciiTheme="majorHAnsi" w:hAnsiTheme="majorHAnsi"/>
        </w:rPr>
      </w:pPr>
      <w:r w:rsidRPr="00E424FF">
        <w:rPr>
          <w:rFonts w:asciiTheme="majorHAnsi" w:hAnsiTheme="majorHAnsi"/>
        </w:rPr>
        <w:t xml:space="preserve">Montesquieu est un des représentants les plus marquants de cette pensée des Lumières : théoricien du droit et du politique, il  </w:t>
      </w:r>
      <w:r w:rsidR="00E424FF">
        <w:rPr>
          <w:rFonts w:asciiTheme="majorHAnsi" w:hAnsiTheme="majorHAnsi"/>
        </w:rPr>
        <w:t>cherche à formuler les conditions</w:t>
      </w:r>
      <w:r w:rsidR="00FD46EB">
        <w:rPr>
          <w:rFonts w:asciiTheme="majorHAnsi" w:hAnsiTheme="majorHAnsi"/>
        </w:rPr>
        <w:t xml:space="preserve"> politiques et sociales</w:t>
      </w:r>
      <w:r w:rsidR="00E424FF">
        <w:rPr>
          <w:rFonts w:asciiTheme="majorHAnsi" w:hAnsiTheme="majorHAnsi"/>
        </w:rPr>
        <w:t xml:space="preserve"> </w:t>
      </w:r>
      <w:r w:rsidR="00FD46EB">
        <w:rPr>
          <w:rFonts w:asciiTheme="majorHAnsi" w:hAnsiTheme="majorHAnsi"/>
        </w:rPr>
        <w:t>dans lesquelles peuvent s’associer sécurité, liberté et respect du droit naturel.</w:t>
      </w:r>
    </w:p>
    <w:p w14:paraId="572CC981" w14:textId="5038723C" w:rsidR="00FD46EB" w:rsidRPr="00E424FF" w:rsidRDefault="00FD46EB" w:rsidP="00FD46EB">
      <w:pPr>
        <w:spacing w:line="360" w:lineRule="auto"/>
        <w:jc w:val="both"/>
        <w:rPr>
          <w:rFonts w:asciiTheme="majorHAnsi" w:hAnsiTheme="majorHAnsi"/>
        </w:rPr>
      </w:pPr>
      <w:r>
        <w:rPr>
          <w:rFonts w:asciiTheme="majorHAnsi" w:hAnsiTheme="majorHAnsi"/>
        </w:rPr>
        <w:lastRenderedPageBreak/>
        <w:t>Aujourd’hui n</w:t>
      </w:r>
      <w:r w:rsidRPr="00E424FF">
        <w:rPr>
          <w:rFonts w:asciiTheme="majorHAnsi" w:hAnsiTheme="majorHAnsi"/>
        </w:rPr>
        <w:t>os régimes sont considérés comme démocratiques au sens où le pouvoir est délégué par élections, et s’exerce selon les lois qui protègent les libertés individuelles</w:t>
      </w:r>
      <w:r>
        <w:rPr>
          <w:rStyle w:val="Marquenotebasdepage"/>
          <w:rFonts w:asciiTheme="majorHAnsi" w:hAnsiTheme="majorHAnsi"/>
        </w:rPr>
        <w:footnoteReference w:id="3"/>
      </w:r>
      <w:r w:rsidRPr="00E424FF">
        <w:rPr>
          <w:rFonts w:asciiTheme="majorHAnsi" w:hAnsiTheme="majorHAnsi"/>
        </w:rPr>
        <w:t>.</w:t>
      </w:r>
    </w:p>
    <w:p w14:paraId="79872C28" w14:textId="7D478496" w:rsidR="00C23114" w:rsidRPr="00E424FF" w:rsidRDefault="00FD46EB" w:rsidP="00E424FF">
      <w:pPr>
        <w:spacing w:line="360" w:lineRule="auto"/>
        <w:jc w:val="both"/>
        <w:rPr>
          <w:rFonts w:asciiTheme="majorHAnsi" w:hAnsiTheme="majorHAnsi"/>
        </w:rPr>
      </w:pPr>
      <w:r>
        <w:rPr>
          <w:rFonts w:asciiTheme="majorHAnsi" w:hAnsiTheme="majorHAnsi"/>
        </w:rPr>
        <w:t xml:space="preserve">À une époque où les </w:t>
      </w:r>
      <w:r w:rsidRPr="00E424FF">
        <w:rPr>
          <w:rFonts w:asciiTheme="majorHAnsi" w:hAnsiTheme="majorHAnsi"/>
        </w:rPr>
        <w:t>gouvernements démocratiques</w:t>
      </w:r>
      <w:r w:rsidR="007B0707">
        <w:rPr>
          <w:rFonts w:asciiTheme="majorHAnsi" w:hAnsiTheme="majorHAnsi"/>
        </w:rPr>
        <w:t xml:space="preserve"> appartenaie</w:t>
      </w:r>
      <w:r>
        <w:rPr>
          <w:rFonts w:asciiTheme="majorHAnsi" w:hAnsiTheme="majorHAnsi"/>
        </w:rPr>
        <w:t>nt surtout au passé</w:t>
      </w:r>
      <w:r w:rsidR="007B0707">
        <w:rPr>
          <w:rFonts w:asciiTheme="majorHAnsi" w:hAnsiTheme="majorHAnsi"/>
        </w:rPr>
        <w:t xml:space="preserve"> (Rome sous la république, Athènes, Sparte)</w:t>
      </w:r>
      <w:r>
        <w:rPr>
          <w:rFonts w:asciiTheme="majorHAnsi" w:hAnsiTheme="majorHAnsi"/>
        </w:rPr>
        <w:t xml:space="preserve">, </w:t>
      </w:r>
      <w:r w:rsidRPr="00E424FF">
        <w:rPr>
          <w:rFonts w:asciiTheme="majorHAnsi" w:hAnsiTheme="majorHAnsi"/>
        </w:rPr>
        <w:t xml:space="preserve"> </w:t>
      </w:r>
      <w:r w:rsidR="00C23114" w:rsidRPr="00E424FF">
        <w:rPr>
          <w:rFonts w:asciiTheme="majorHAnsi" w:hAnsiTheme="majorHAnsi"/>
        </w:rPr>
        <w:t xml:space="preserve">Montesquieu </w:t>
      </w:r>
      <w:r>
        <w:rPr>
          <w:rFonts w:asciiTheme="majorHAnsi" w:hAnsiTheme="majorHAnsi"/>
        </w:rPr>
        <w:t xml:space="preserve">analyse les conditions de </w:t>
      </w:r>
      <w:r w:rsidR="00C23114" w:rsidRPr="00E424FF">
        <w:rPr>
          <w:rFonts w:asciiTheme="majorHAnsi" w:hAnsiTheme="majorHAnsi"/>
        </w:rPr>
        <w:t xml:space="preserve">leur corruption </w:t>
      </w:r>
      <w:r w:rsidR="007B0707">
        <w:rPr>
          <w:rFonts w:asciiTheme="majorHAnsi" w:hAnsiTheme="majorHAnsi"/>
        </w:rPr>
        <w:t>et s’interroge sur les facteurs qui favorisent ou détruisent l</w:t>
      </w:r>
      <w:r w:rsidR="00C23114" w:rsidRPr="00E424FF">
        <w:rPr>
          <w:rFonts w:asciiTheme="majorHAnsi" w:hAnsiTheme="majorHAnsi"/>
        </w:rPr>
        <w:t xml:space="preserve">es gouvernements modérés, ce concept de </w:t>
      </w:r>
      <w:r w:rsidR="00C23114" w:rsidRPr="00E00B90">
        <w:rPr>
          <w:rFonts w:asciiTheme="majorHAnsi" w:hAnsiTheme="majorHAnsi"/>
          <w:i/>
        </w:rPr>
        <w:t>modération</w:t>
      </w:r>
      <w:r w:rsidR="00C23114" w:rsidRPr="00E424FF">
        <w:rPr>
          <w:rFonts w:asciiTheme="majorHAnsi" w:hAnsiTheme="majorHAnsi"/>
        </w:rPr>
        <w:t xml:space="preserve"> étant essentiel</w:t>
      </w:r>
      <w:r w:rsidR="007B0707">
        <w:rPr>
          <w:rFonts w:asciiTheme="majorHAnsi" w:hAnsiTheme="majorHAnsi"/>
        </w:rPr>
        <w:t xml:space="preserve"> chez </w:t>
      </w:r>
      <w:r w:rsidR="001A1707">
        <w:rPr>
          <w:rFonts w:asciiTheme="majorHAnsi" w:hAnsiTheme="majorHAnsi"/>
        </w:rPr>
        <w:t xml:space="preserve">lui </w:t>
      </w:r>
      <w:r w:rsidR="00FB427E" w:rsidRPr="00E424FF">
        <w:rPr>
          <w:rFonts w:asciiTheme="majorHAnsi" w:hAnsiTheme="majorHAnsi"/>
        </w:rPr>
        <w:t xml:space="preserve">pour saisir ce dont il est question car un gouvernement populaire peut être violent </w:t>
      </w:r>
      <w:r w:rsidR="00F0347E" w:rsidRPr="00E424FF">
        <w:rPr>
          <w:rFonts w:asciiTheme="majorHAnsi" w:hAnsiTheme="majorHAnsi"/>
        </w:rPr>
        <w:t>et despotique.</w:t>
      </w:r>
    </w:p>
    <w:p w14:paraId="54EC7824" w14:textId="5AC2D1EF" w:rsidR="006C6535" w:rsidRPr="00E424FF" w:rsidRDefault="006C6535" w:rsidP="00E424FF">
      <w:pPr>
        <w:spacing w:line="360" w:lineRule="auto"/>
        <w:jc w:val="both"/>
        <w:rPr>
          <w:rFonts w:asciiTheme="majorHAnsi" w:hAnsiTheme="majorHAnsi"/>
        </w:rPr>
      </w:pPr>
      <w:r w:rsidRPr="00E424FF">
        <w:rPr>
          <w:rFonts w:asciiTheme="majorHAnsi" w:hAnsiTheme="majorHAnsi"/>
        </w:rPr>
        <w:t xml:space="preserve">Montesquieu </w:t>
      </w:r>
      <w:r w:rsidR="007B0707">
        <w:rPr>
          <w:rFonts w:asciiTheme="majorHAnsi" w:hAnsiTheme="majorHAnsi"/>
        </w:rPr>
        <w:t xml:space="preserve">a </w:t>
      </w:r>
      <w:r w:rsidRPr="00E424FF">
        <w:rPr>
          <w:rFonts w:asciiTheme="majorHAnsi" w:hAnsiTheme="majorHAnsi"/>
        </w:rPr>
        <w:t>souligné que les régimes politiques ne se soutiennent pas uniquement par leur confi</w:t>
      </w:r>
      <w:r w:rsidR="007B0707">
        <w:rPr>
          <w:rFonts w:asciiTheme="majorHAnsi" w:hAnsiTheme="majorHAnsi"/>
        </w:rPr>
        <w:t>gurations institutionnelles (constitutions,</w:t>
      </w:r>
      <w:r w:rsidRPr="00E424FF">
        <w:rPr>
          <w:rFonts w:asciiTheme="majorHAnsi" w:hAnsiTheme="majorHAnsi"/>
        </w:rPr>
        <w:t xml:space="preserve"> modalités de l’État) ma</w:t>
      </w:r>
      <w:r w:rsidR="007B0707">
        <w:rPr>
          <w:rFonts w:asciiTheme="majorHAnsi" w:hAnsiTheme="majorHAnsi"/>
        </w:rPr>
        <w:t xml:space="preserve">is par ce qu’il appelait les </w:t>
      </w:r>
      <w:r w:rsidR="007B0707" w:rsidRPr="001A1707">
        <w:rPr>
          <w:rFonts w:asciiTheme="majorHAnsi" w:hAnsiTheme="majorHAnsi"/>
          <w:i/>
        </w:rPr>
        <w:t>m</w:t>
      </w:r>
      <w:r w:rsidR="007B0707" w:rsidRPr="001A1707">
        <w:rPr>
          <w:rFonts w:ascii="Calibri" w:hAnsi="Calibri"/>
          <w:i/>
        </w:rPr>
        <w:t>œ</w:t>
      </w:r>
      <w:r w:rsidR="007B0707" w:rsidRPr="001A1707">
        <w:rPr>
          <w:rFonts w:asciiTheme="majorHAnsi" w:hAnsiTheme="majorHAnsi"/>
          <w:i/>
        </w:rPr>
        <w:t>urs</w:t>
      </w:r>
      <w:r w:rsidR="007B0707">
        <w:rPr>
          <w:rFonts w:asciiTheme="majorHAnsi" w:hAnsiTheme="majorHAnsi"/>
        </w:rPr>
        <w:t xml:space="preserve"> : </w:t>
      </w:r>
      <w:r w:rsidRPr="00E424FF">
        <w:rPr>
          <w:rFonts w:asciiTheme="majorHAnsi" w:hAnsiTheme="majorHAnsi"/>
        </w:rPr>
        <w:t xml:space="preserve">des valeurs et </w:t>
      </w:r>
      <w:r w:rsidR="007B0707">
        <w:rPr>
          <w:rFonts w:asciiTheme="majorHAnsi" w:hAnsiTheme="majorHAnsi"/>
        </w:rPr>
        <w:t xml:space="preserve">des </w:t>
      </w:r>
      <w:r w:rsidRPr="00E424FF">
        <w:rPr>
          <w:rFonts w:asciiTheme="majorHAnsi" w:hAnsiTheme="majorHAnsi"/>
        </w:rPr>
        <w:t>coutumes partagées.</w:t>
      </w:r>
    </w:p>
    <w:p w14:paraId="0EC9CE01" w14:textId="75835DD3" w:rsidR="006C6535" w:rsidRPr="00E424FF" w:rsidRDefault="006C6535" w:rsidP="00E424FF">
      <w:pPr>
        <w:spacing w:line="360" w:lineRule="auto"/>
        <w:jc w:val="both"/>
        <w:rPr>
          <w:rFonts w:asciiTheme="majorHAnsi" w:hAnsiTheme="majorHAnsi"/>
        </w:rPr>
      </w:pPr>
      <w:r w:rsidRPr="00E424FF">
        <w:rPr>
          <w:rFonts w:asciiTheme="majorHAnsi" w:hAnsiTheme="majorHAnsi"/>
        </w:rPr>
        <w:t>Si le principe de la monarchie</w:t>
      </w:r>
      <w:r w:rsidR="0088091B">
        <w:rPr>
          <w:rFonts w:asciiTheme="majorHAnsi" w:hAnsiTheme="majorHAnsi"/>
        </w:rPr>
        <w:t>, selon lui,</w:t>
      </w:r>
      <w:r w:rsidRPr="00E424FF">
        <w:rPr>
          <w:rFonts w:asciiTheme="majorHAnsi" w:hAnsiTheme="majorHAnsi"/>
        </w:rPr>
        <w:t xml:space="preserve"> e</w:t>
      </w:r>
      <w:r w:rsidR="007B0707">
        <w:rPr>
          <w:rFonts w:asciiTheme="majorHAnsi" w:hAnsiTheme="majorHAnsi"/>
        </w:rPr>
        <w:t>s</w:t>
      </w:r>
      <w:r w:rsidRPr="00E424FF">
        <w:rPr>
          <w:rFonts w:asciiTheme="majorHAnsi" w:hAnsiTheme="majorHAnsi"/>
        </w:rPr>
        <w:t xml:space="preserve">t l’honneur et celui du despotisme la crainte, </w:t>
      </w:r>
      <w:r w:rsidR="0048687D" w:rsidRPr="00E424FF">
        <w:rPr>
          <w:rFonts w:asciiTheme="majorHAnsi" w:hAnsiTheme="majorHAnsi"/>
        </w:rPr>
        <w:t xml:space="preserve">il attribuait aux démocraties la nécessité de la vertu. </w:t>
      </w:r>
    </w:p>
    <w:p w14:paraId="6F3DBE35" w14:textId="696D44E1" w:rsidR="007C5880" w:rsidRPr="00E424FF" w:rsidRDefault="0048687D" w:rsidP="00E424FF">
      <w:pPr>
        <w:spacing w:line="360" w:lineRule="auto"/>
        <w:jc w:val="both"/>
        <w:rPr>
          <w:rFonts w:asciiTheme="majorHAnsi" w:hAnsiTheme="majorHAnsi" w:cs="Times"/>
          <w:color w:val="171615"/>
        </w:rPr>
      </w:pPr>
      <w:r w:rsidRPr="00E424FF">
        <w:rPr>
          <w:rFonts w:asciiTheme="majorHAnsi" w:hAnsiTheme="majorHAnsi" w:cs="Times"/>
          <w:color w:val="171615"/>
        </w:rPr>
        <w:t>Montesquieu définit la vertu comme « une affection générale pour le genre humain » (</w:t>
      </w:r>
      <w:r w:rsidRPr="00E424FF">
        <w:rPr>
          <w:rFonts w:asciiTheme="majorHAnsi" w:hAnsiTheme="majorHAnsi" w:cs="Times"/>
          <w:i/>
          <w:iCs/>
          <w:color w:val="171615"/>
        </w:rPr>
        <w:t>Discours sur l’équité</w:t>
      </w:r>
      <w:r w:rsidRPr="00E424FF">
        <w:rPr>
          <w:rFonts w:asciiTheme="majorHAnsi" w:hAnsiTheme="majorHAnsi" w:cs="Times"/>
          <w:color w:val="171615"/>
        </w:rPr>
        <w:t xml:space="preserve">, </w:t>
      </w:r>
      <w:r w:rsidRPr="00E424FF">
        <w:rPr>
          <w:rFonts w:asciiTheme="majorHAnsi" w:hAnsiTheme="majorHAnsi" w:cs="Times"/>
          <w:i/>
          <w:iCs/>
          <w:color w:val="171615"/>
        </w:rPr>
        <w:t>OC</w:t>
      </w:r>
      <w:r w:rsidRPr="00E424FF">
        <w:rPr>
          <w:rFonts w:asciiTheme="majorHAnsi" w:hAnsiTheme="majorHAnsi" w:cs="Times"/>
          <w:color w:val="171615"/>
        </w:rPr>
        <w:t>, t. VIII, p. 480). Cette acception du terme comme souci du bonheur des autres et du bien collectif s’appuie sur l’idée de l’unité du genre humain qui implique une hiérarchie des devoirs. La sollicitude pour tou</w:t>
      </w:r>
      <w:r w:rsidR="0088091B">
        <w:rPr>
          <w:rFonts w:asciiTheme="majorHAnsi" w:hAnsiTheme="majorHAnsi" w:cs="Times"/>
          <w:color w:val="171615"/>
        </w:rPr>
        <w:t>t être humain est contraignante :</w:t>
      </w:r>
      <w:r w:rsidRPr="00E424FF">
        <w:rPr>
          <w:rFonts w:asciiTheme="majorHAnsi" w:hAnsiTheme="majorHAnsi" w:cs="Times"/>
          <w:color w:val="171615"/>
        </w:rPr>
        <w:t xml:space="preserve"> </w:t>
      </w:r>
    </w:p>
    <w:p w14:paraId="2EB6F463" w14:textId="32A545F8" w:rsidR="007C5880" w:rsidRPr="00363FEB" w:rsidRDefault="00363FEB" w:rsidP="00363FEB">
      <w:pPr>
        <w:pStyle w:val="Citation"/>
        <w:ind w:left="708"/>
        <w:jc w:val="both"/>
        <w:rPr>
          <w:rFonts w:asciiTheme="majorHAnsi" w:hAnsiTheme="majorHAnsi" w:cs="Times"/>
          <w:color w:val="171615"/>
          <w:sz w:val="20"/>
          <w:szCs w:val="20"/>
        </w:rPr>
      </w:pPr>
      <w:r w:rsidRPr="00363FEB">
        <w:rPr>
          <w:rFonts w:asciiTheme="majorHAnsi" w:hAnsiTheme="majorHAnsi"/>
          <w:i w:val="0"/>
          <w:sz w:val="20"/>
          <w:szCs w:val="20"/>
        </w:rPr>
        <w:t>Si je sava</w:t>
      </w:r>
      <w:r w:rsidR="007C5880" w:rsidRPr="00363FEB">
        <w:rPr>
          <w:rFonts w:asciiTheme="majorHAnsi" w:hAnsiTheme="majorHAnsi"/>
          <w:i w:val="0"/>
          <w:sz w:val="20"/>
          <w:szCs w:val="20"/>
        </w:rPr>
        <w:t>is quelque chose</w:t>
      </w:r>
      <w:r w:rsidRPr="00363FEB">
        <w:rPr>
          <w:rFonts w:asciiTheme="majorHAnsi" w:hAnsiTheme="majorHAnsi"/>
          <w:i w:val="0"/>
          <w:sz w:val="20"/>
          <w:szCs w:val="20"/>
        </w:rPr>
        <w:t xml:space="preserve"> qui me fut utile et qui fut préjudiciable à</w:t>
      </w:r>
      <w:r w:rsidR="007C5880" w:rsidRPr="00363FEB">
        <w:rPr>
          <w:rFonts w:asciiTheme="majorHAnsi" w:hAnsiTheme="majorHAnsi"/>
          <w:i w:val="0"/>
          <w:sz w:val="20"/>
          <w:szCs w:val="20"/>
        </w:rPr>
        <w:t xml:space="preserve"> ma famille je la rejet</w:t>
      </w:r>
      <w:r w:rsidRPr="00363FEB">
        <w:rPr>
          <w:rFonts w:asciiTheme="majorHAnsi" w:hAnsiTheme="majorHAnsi"/>
          <w:i w:val="0"/>
          <w:sz w:val="20"/>
          <w:szCs w:val="20"/>
        </w:rPr>
        <w:t>t</w:t>
      </w:r>
      <w:r w:rsidR="007C5880" w:rsidRPr="00363FEB">
        <w:rPr>
          <w:rFonts w:asciiTheme="majorHAnsi" w:hAnsiTheme="majorHAnsi"/>
          <w:i w:val="0"/>
          <w:sz w:val="20"/>
          <w:szCs w:val="20"/>
        </w:rPr>
        <w:t>e</w:t>
      </w:r>
      <w:r w:rsidRPr="00363FEB">
        <w:rPr>
          <w:rFonts w:asciiTheme="majorHAnsi" w:hAnsiTheme="majorHAnsi"/>
          <w:i w:val="0"/>
          <w:sz w:val="20"/>
          <w:szCs w:val="20"/>
        </w:rPr>
        <w:t>rais de mon esprit si je savais quelque chose utile à</w:t>
      </w:r>
      <w:r w:rsidR="007C5880" w:rsidRPr="00363FEB">
        <w:rPr>
          <w:rFonts w:asciiTheme="majorHAnsi" w:hAnsiTheme="majorHAnsi"/>
          <w:i w:val="0"/>
          <w:sz w:val="20"/>
          <w:szCs w:val="20"/>
        </w:rPr>
        <w:t xml:space="preserve"> m</w:t>
      </w:r>
      <w:r w:rsidRPr="00363FEB">
        <w:rPr>
          <w:rFonts w:asciiTheme="majorHAnsi" w:hAnsiTheme="majorHAnsi"/>
          <w:i w:val="0"/>
          <w:sz w:val="20"/>
          <w:szCs w:val="20"/>
        </w:rPr>
        <w:t>a famille et qui ne le fut pas à ma patrie je chercherais à l’oublier si je savais quelque chose utile à ma patrie et qui fut pré</w:t>
      </w:r>
      <w:r w:rsidR="007C5880" w:rsidRPr="00363FEB">
        <w:rPr>
          <w:rFonts w:asciiTheme="majorHAnsi" w:hAnsiTheme="majorHAnsi"/>
          <w:i w:val="0"/>
          <w:sz w:val="20"/>
          <w:szCs w:val="20"/>
        </w:rPr>
        <w:t xml:space="preserve">judiciable à l’Europe ou bien qui fut utile </w:t>
      </w:r>
      <w:r w:rsidRPr="00363FEB">
        <w:rPr>
          <w:rFonts w:asciiTheme="majorHAnsi" w:hAnsiTheme="majorHAnsi"/>
          <w:i w:val="0"/>
          <w:sz w:val="20"/>
          <w:szCs w:val="20"/>
        </w:rPr>
        <w:t>à l’Europe et pré</w:t>
      </w:r>
      <w:r w:rsidR="007C5880" w:rsidRPr="00363FEB">
        <w:rPr>
          <w:rFonts w:asciiTheme="majorHAnsi" w:hAnsiTheme="majorHAnsi"/>
          <w:i w:val="0"/>
          <w:sz w:val="20"/>
          <w:szCs w:val="20"/>
        </w:rPr>
        <w:t>judiciable au genre humain je la re</w:t>
      </w:r>
      <w:r w:rsidR="00E424FF" w:rsidRPr="00363FEB">
        <w:rPr>
          <w:rFonts w:asciiTheme="majorHAnsi" w:hAnsiTheme="majorHAnsi"/>
          <w:i w:val="0"/>
          <w:sz w:val="20"/>
          <w:szCs w:val="20"/>
        </w:rPr>
        <w:t>gard</w:t>
      </w:r>
      <w:r w:rsidRPr="00363FEB">
        <w:rPr>
          <w:rFonts w:asciiTheme="majorHAnsi" w:hAnsiTheme="majorHAnsi"/>
          <w:i w:val="0"/>
          <w:sz w:val="20"/>
          <w:szCs w:val="20"/>
        </w:rPr>
        <w:t>era</w:t>
      </w:r>
      <w:r w:rsidR="00E424FF" w:rsidRPr="00363FEB">
        <w:rPr>
          <w:rFonts w:asciiTheme="majorHAnsi" w:hAnsiTheme="majorHAnsi"/>
          <w:i w:val="0"/>
          <w:sz w:val="20"/>
          <w:szCs w:val="20"/>
        </w:rPr>
        <w:t>is come un crime (</w:t>
      </w:r>
      <w:r w:rsidR="00E424FF" w:rsidRPr="00363FEB">
        <w:rPr>
          <w:rFonts w:asciiTheme="majorHAnsi" w:hAnsiTheme="majorHAnsi"/>
          <w:sz w:val="20"/>
          <w:szCs w:val="20"/>
        </w:rPr>
        <w:t xml:space="preserve">Pensées, </w:t>
      </w:r>
      <w:r w:rsidR="00E424FF" w:rsidRPr="00363FEB">
        <w:rPr>
          <w:rFonts w:asciiTheme="majorHAnsi" w:hAnsiTheme="majorHAnsi"/>
          <w:i w:val="0"/>
          <w:sz w:val="20"/>
          <w:szCs w:val="20"/>
        </w:rPr>
        <w:t xml:space="preserve">n° </w:t>
      </w:r>
      <w:r w:rsidR="007C5880" w:rsidRPr="00363FEB">
        <w:rPr>
          <w:rFonts w:asciiTheme="majorHAnsi" w:hAnsiTheme="majorHAnsi"/>
          <w:i w:val="0"/>
          <w:sz w:val="20"/>
          <w:szCs w:val="20"/>
        </w:rPr>
        <w:t>340)</w:t>
      </w:r>
    </w:p>
    <w:p w14:paraId="1FF85D42" w14:textId="77777777" w:rsidR="0088091B" w:rsidRDefault="0088091B" w:rsidP="00E424FF">
      <w:pPr>
        <w:spacing w:line="360" w:lineRule="auto"/>
        <w:jc w:val="both"/>
        <w:rPr>
          <w:rFonts w:asciiTheme="majorHAnsi" w:hAnsiTheme="majorHAnsi" w:cs="Times"/>
          <w:color w:val="171615"/>
        </w:rPr>
      </w:pPr>
    </w:p>
    <w:p w14:paraId="55DFEFE5" w14:textId="7B8B709D" w:rsidR="006C6535" w:rsidRPr="0088091B" w:rsidRDefault="0048687D" w:rsidP="00E424FF">
      <w:pPr>
        <w:spacing w:line="360" w:lineRule="auto"/>
        <w:jc w:val="both"/>
        <w:rPr>
          <w:rFonts w:asciiTheme="majorHAnsi" w:hAnsiTheme="majorHAnsi"/>
        </w:rPr>
      </w:pPr>
      <w:r w:rsidRPr="00E424FF">
        <w:rPr>
          <w:rFonts w:asciiTheme="majorHAnsi" w:hAnsiTheme="majorHAnsi" w:cs="Times"/>
          <w:color w:val="171615"/>
        </w:rPr>
        <w:t>Montesquieu définit la vertu républicaine comme amour « de la patrie et de l’égalité », « des lois » et de la « frugalité ».</w:t>
      </w:r>
      <w:r w:rsidR="0088091B">
        <w:rPr>
          <w:rFonts w:asciiTheme="majorHAnsi" w:hAnsiTheme="majorHAnsi" w:cs="Times"/>
          <w:color w:val="171615"/>
        </w:rPr>
        <w:t xml:space="preserve"> Lorsque l’intérêt individuel, le désir de s’enrichir et de satisfaire ses passions dominent, la démocratie est amenée à se corrompre</w:t>
      </w:r>
      <w:r w:rsidR="0088091B">
        <w:rPr>
          <w:rFonts w:asciiTheme="majorHAnsi" w:hAnsiTheme="majorHAnsi"/>
        </w:rPr>
        <w:t xml:space="preserve">. </w:t>
      </w:r>
      <w:r w:rsidR="007C5880" w:rsidRPr="00E424FF">
        <w:rPr>
          <w:rFonts w:asciiTheme="majorHAnsi" w:hAnsiTheme="majorHAnsi" w:cs="Times"/>
          <w:color w:val="171615"/>
        </w:rPr>
        <w:t>Le despotisme est la forme politique de la corruption</w:t>
      </w:r>
      <w:r w:rsidR="0088091B">
        <w:rPr>
          <w:rFonts w:asciiTheme="majorHAnsi" w:hAnsiTheme="majorHAnsi" w:cs="Times"/>
          <w:color w:val="171615"/>
        </w:rPr>
        <w:t xml:space="preserve"> de toutes les formes de gouvernements</w:t>
      </w:r>
      <w:r w:rsidR="007C5880" w:rsidRPr="00E424FF">
        <w:rPr>
          <w:rFonts w:asciiTheme="majorHAnsi" w:hAnsiTheme="majorHAnsi" w:cs="Times"/>
          <w:color w:val="171615"/>
        </w:rPr>
        <w:t xml:space="preserve">, pente vers laquelle </w:t>
      </w:r>
      <w:r w:rsidR="0088091B">
        <w:rPr>
          <w:rFonts w:asciiTheme="majorHAnsi" w:hAnsiTheme="majorHAnsi" w:cs="Times"/>
          <w:color w:val="171615"/>
        </w:rPr>
        <w:t xml:space="preserve">ils </w:t>
      </w:r>
      <w:r w:rsidR="007C5880" w:rsidRPr="00E424FF">
        <w:rPr>
          <w:rFonts w:asciiTheme="majorHAnsi" w:hAnsiTheme="majorHAnsi" w:cs="Times"/>
          <w:color w:val="171615"/>
        </w:rPr>
        <w:t>glissent par l’oubli de soi et la paresse.</w:t>
      </w:r>
    </w:p>
    <w:p w14:paraId="0B03023B" w14:textId="4FAEB24D" w:rsidR="007C5880" w:rsidRPr="00E424FF" w:rsidRDefault="00774A0F" w:rsidP="00E424FF">
      <w:pPr>
        <w:spacing w:line="360" w:lineRule="auto"/>
        <w:jc w:val="both"/>
        <w:rPr>
          <w:rFonts w:asciiTheme="majorHAnsi" w:hAnsiTheme="majorHAnsi" w:cs="Times"/>
          <w:color w:val="171615"/>
        </w:rPr>
      </w:pPr>
      <w:r>
        <w:rPr>
          <w:rFonts w:asciiTheme="majorHAnsi" w:hAnsiTheme="majorHAnsi" w:cs="Times"/>
          <w:color w:val="171615"/>
        </w:rPr>
        <w:t>En effet, la démocratie et la modération politique supposent une forte exigence.</w:t>
      </w:r>
    </w:p>
    <w:p w14:paraId="0D794357" w14:textId="7291C6BB" w:rsidR="007C5880" w:rsidRDefault="004149C5" w:rsidP="00E424FF">
      <w:pPr>
        <w:spacing w:line="360" w:lineRule="auto"/>
        <w:jc w:val="both"/>
        <w:rPr>
          <w:rFonts w:asciiTheme="majorHAnsi" w:hAnsiTheme="majorHAnsi" w:cs="Times"/>
          <w:color w:val="171615"/>
        </w:rPr>
      </w:pPr>
      <w:r w:rsidRPr="00E424FF">
        <w:rPr>
          <w:rFonts w:asciiTheme="majorHAnsi" w:hAnsiTheme="majorHAnsi" w:cs="Times"/>
          <w:color w:val="171615"/>
        </w:rPr>
        <w:t>« La démocratie a deux écueils à éviter : l’esprit d’inégalité et l’esprit d’égalité extrême »</w:t>
      </w:r>
      <w:r w:rsidR="001A1707">
        <w:rPr>
          <w:rFonts w:asciiTheme="majorHAnsi" w:hAnsiTheme="majorHAnsi" w:cs="Times"/>
          <w:color w:val="171615"/>
        </w:rPr>
        <w:t xml:space="preserve"> (</w:t>
      </w:r>
      <w:r w:rsidR="001A1707" w:rsidRPr="001A1707">
        <w:rPr>
          <w:rFonts w:asciiTheme="majorHAnsi" w:hAnsiTheme="majorHAnsi" w:cs="Times"/>
          <w:i/>
          <w:color w:val="171615"/>
        </w:rPr>
        <w:t>EL</w:t>
      </w:r>
      <w:r w:rsidR="001A1707">
        <w:rPr>
          <w:rFonts w:asciiTheme="majorHAnsi" w:hAnsiTheme="majorHAnsi" w:cs="Times"/>
          <w:color w:val="171615"/>
        </w:rPr>
        <w:t>, VIII, 2</w:t>
      </w:r>
      <w:r w:rsidR="002A6702">
        <w:rPr>
          <w:rStyle w:val="Marquenotebasdepage"/>
          <w:rFonts w:asciiTheme="majorHAnsi" w:hAnsiTheme="majorHAnsi" w:cs="Times"/>
          <w:color w:val="171615"/>
        </w:rPr>
        <w:footnoteReference w:id="4"/>
      </w:r>
      <w:r w:rsidR="001A1707">
        <w:rPr>
          <w:rFonts w:asciiTheme="majorHAnsi" w:hAnsiTheme="majorHAnsi" w:cs="Times"/>
          <w:color w:val="171615"/>
        </w:rPr>
        <w:t>)</w:t>
      </w:r>
      <w:r w:rsidRPr="00E424FF">
        <w:rPr>
          <w:rFonts w:asciiTheme="majorHAnsi" w:hAnsiTheme="majorHAnsi" w:cs="Times"/>
          <w:color w:val="171615"/>
        </w:rPr>
        <w:t xml:space="preserve"> : </w:t>
      </w:r>
      <w:r w:rsidR="00F0347E" w:rsidRPr="00E424FF">
        <w:rPr>
          <w:rFonts w:asciiTheme="majorHAnsi" w:hAnsiTheme="majorHAnsi" w:cs="Times"/>
          <w:color w:val="171615"/>
        </w:rPr>
        <w:t>l’esprit d’inégalité permet de corrompre ; avec l’inégalité extrême</w:t>
      </w:r>
      <w:r w:rsidR="00774A0F">
        <w:rPr>
          <w:rFonts w:asciiTheme="majorHAnsi" w:hAnsiTheme="majorHAnsi" w:cs="Times"/>
          <w:color w:val="171615"/>
        </w:rPr>
        <w:t>,</w:t>
      </w:r>
      <w:r w:rsidR="00F0347E" w:rsidRPr="00E424FF">
        <w:rPr>
          <w:rFonts w:asciiTheme="majorHAnsi" w:hAnsiTheme="majorHAnsi" w:cs="Times"/>
          <w:color w:val="171615"/>
        </w:rPr>
        <w:t xml:space="preserve"> </w:t>
      </w:r>
      <w:r w:rsidRPr="00E424FF">
        <w:rPr>
          <w:rFonts w:asciiTheme="majorHAnsi" w:hAnsiTheme="majorHAnsi" w:cs="Times"/>
          <w:color w:val="171615"/>
        </w:rPr>
        <w:t>chacun veut être égal à ce</w:t>
      </w:r>
      <w:r w:rsidR="001A1707">
        <w:rPr>
          <w:rFonts w:asciiTheme="majorHAnsi" w:hAnsiTheme="majorHAnsi" w:cs="Times"/>
          <w:color w:val="171615"/>
        </w:rPr>
        <w:t>ux qu’il choisit pour commander : « Le peuple, ne pouvant souffrir le pouvoir même qu’il confie veut tout faire par lui-même, délibérer pour le sénat, exécuter pour les magistrats, et dépouiller tous les juges » (</w:t>
      </w:r>
      <w:r w:rsidR="001A1707" w:rsidRPr="001A1707">
        <w:rPr>
          <w:rFonts w:asciiTheme="majorHAnsi" w:hAnsiTheme="majorHAnsi" w:cs="Times"/>
          <w:i/>
          <w:color w:val="171615"/>
        </w:rPr>
        <w:t>ibid</w:t>
      </w:r>
      <w:r w:rsidR="001A1707">
        <w:rPr>
          <w:rFonts w:asciiTheme="majorHAnsi" w:hAnsiTheme="majorHAnsi" w:cs="Times"/>
          <w:color w:val="171615"/>
        </w:rPr>
        <w:t>.)</w:t>
      </w:r>
    </w:p>
    <w:p w14:paraId="497DB2CF" w14:textId="2ADFD22D" w:rsidR="004149C5" w:rsidRPr="00E424FF" w:rsidRDefault="00774A0F" w:rsidP="00E424FF">
      <w:pPr>
        <w:spacing w:line="360" w:lineRule="auto"/>
        <w:jc w:val="both"/>
        <w:rPr>
          <w:rFonts w:asciiTheme="majorHAnsi" w:hAnsiTheme="majorHAnsi" w:cs="Times"/>
          <w:color w:val="171615"/>
        </w:rPr>
      </w:pPr>
      <w:r>
        <w:rPr>
          <w:rFonts w:asciiTheme="majorHAnsi" w:hAnsiTheme="majorHAnsi" w:cs="Times"/>
          <w:color w:val="171615"/>
        </w:rPr>
        <w:t xml:space="preserve">La vertu qu’exige la démocratie suppose autonomie et liberté mais celle-ci se définit tout à l’opposé de la licence et du laisser-aller : </w:t>
      </w:r>
      <w:r w:rsidR="004149C5" w:rsidRPr="00E424FF">
        <w:rPr>
          <w:rFonts w:asciiTheme="majorHAnsi" w:hAnsiTheme="majorHAnsi" w:cs="Times"/>
          <w:color w:val="171615"/>
        </w:rPr>
        <w:t>« La place naturelle de la vertu est auprès de la liberté ; mais elle ne se trouve pas plus auprès de la liberté extrême qu’auprès de la servitude »</w:t>
      </w:r>
      <w:r w:rsidR="001A1707">
        <w:rPr>
          <w:rFonts w:asciiTheme="majorHAnsi" w:hAnsiTheme="majorHAnsi" w:cs="Times"/>
          <w:color w:val="171615"/>
        </w:rPr>
        <w:t xml:space="preserve"> (</w:t>
      </w:r>
      <w:r w:rsidR="001A1707" w:rsidRPr="001A1707">
        <w:rPr>
          <w:rFonts w:asciiTheme="majorHAnsi" w:hAnsiTheme="majorHAnsi" w:cs="Times"/>
          <w:i/>
          <w:color w:val="171615"/>
        </w:rPr>
        <w:t>EL</w:t>
      </w:r>
      <w:r w:rsidR="001A1707">
        <w:rPr>
          <w:rFonts w:asciiTheme="majorHAnsi" w:hAnsiTheme="majorHAnsi" w:cs="Times"/>
          <w:color w:val="171615"/>
        </w:rPr>
        <w:t>, VIII, 3)</w:t>
      </w:r>
      <w:r>
        <w:rPr>
          <w:rFonts w:asciiTheme="majorHAnsi" w:hAnsiTheme="majorHAnsi" w:cs="Times"/>
          <w:color w:val="171615"/>
        </w:rPr>
        <w:t>.</w:t>
      </w:r>
    </w:p>
    <w:p w14:paraId="08B72419" w14:textId="54148921" w:rsidR="00783AE9" w:rsidRPr="00E424FF" w:rsidRDefault="00774A0F" w:rsidP="00E424FF">
      <w:pPr>
        <w:spacing w:line="360" w:lineRule="auto"/>
        <w:jc w:val="both"/>
        <w:rPr>
          <w:rFonts w:asciiTheme="majorHAnsi" w:hAnsiTheme="majorHAnsi" w:cs="Times"/>
          <w:color w:val="171615"/>
        </w:rPr>
      </w:pPr>
      <w:r>
        <w:rPr>
          <w:rFonts w:asciiTheme="majorHAnsi" w:hAnsiTheme="majorHAnsi" w:cs="Times"/>
          <w:color w:val="171615"/>
        </w:rPr>
        <w:t>C’est que Montesquieu définit l</w:t>
      </w:r>
      <w:r w:rsidR="004149C5" w:rsidRPr="00E424FF">
        <w:rPr>
          <w:rFonts w:asciiTheme="majorHAnsi" w:hAnsiTheme="majorHAnsi" w:cs="Times"/>
          <w:color w:val="171615"/>
        </w:rPr>
        <w:t xml:space="preserve">a liberté </w:t>
      </w:r>
      <w:r w:rsidR="00CB459C">
        <w:rPr>
          <w:rFonts w:asciiTheme="majorHAnsi" w:hAnsiTheme="majorHAnsi" w:cs="Times"/>
          <w:color w:val="171615"/>
        </w:rPr>
        <w:t xml:space="preserve">par rapport à la loi : </w:t>
      </w:r>
    </w:p>
    <w:p w14:paraId="1C34B61B" w14:textId="6678C738" w:rsidR="00BE63D9" w:rsidRPr="00CB459C" w:rsidRDefault="004149C5" w:rsidP="00846219">
      <w:pPr>
        <w:ind w:left="708"/>
        <w:jc w:val="both"/>
        <w:rPr>
          <w:rFonts w:asciiTheme="majorHAnsi" w:hAnsiTheme="majorHAnsi" w:cs="Times"/>
          <w:color w:val="171615"/>
          <w:sz w:val="20"/>
          <w:szCs w:val="20"/>
        </w:rPr>
      </w:pPr>
      <w:r w:rsidRPr="00CB459C">
        <w:rPr>
          <w:rFonts w:asciiTheme="majorHAnsi" w:hAnsiTheme="majorHAnsi" w:cs="Times"/>
          <w:color w:val="171615"/>
          <w:sz w:val="20"/>
          <w:szCs w:val="20"/>
        </w:rPr>
        <w:t xml:space="preserve">Il est vrai que dans les démocraties le peuple paraît faire ce qu’il veut ; mais la liberté politique ne consiste point à faire ce que l’on veut. Dans un État, c’est-à-dire dans une société où il </w:t>
      </w:r>
      <w:r w:rsidR="00F0347E" w:rsidRPr="00CB459C">
        <w:rPr>
          <w:rFonts w:asciiTheme="majorHAnsi" w:hAnsiTheme="majorHAnsi" w:cs="Times"/>
          <w:color w:val="171615"/>
          <w:sz w:val="20"/>
          <w:szCs w:val="20"/>
        </w:rPr>
        <w:t>y a des lois, la liberté ne peut</w:t>
      </w:r>
      <w:r w:rsidRPr="00CB459C">
        <w:rPr>
          <w:rFonts w:asciiTheme="majorHAnsi" w:hAnsiTheme="majorHAnsi" w:cs="Times"/>
          <w:color w:val="171615"/>
          <w:sz w:val="20"/>
          <w:szCs w:val="20"/>
        </w:rPr>
        <w:t xml:space="preserve"> consister qu’à pouvoir faire ce que l’on doit vouloir, et à n’être point contraint de faire ce </w:t>
      </w:r>
      <w:r w:rsidR="00CB459C" w:rsidRPr="00CB459C">
        <w:rPr>
          <w:rFonts w:asciiTheme="majorHAnsi" w:hAnsiTheme="majorHAnsi" w:cs="Times"/>
          <w:color w:val="171615"/>
          <w:sz w:val="20"/>
          <w:szCs w:val="20"/>
        </w:rPr>
        <w:t>que l’on ne doit point vouloir</w:t>
      </w:r>
      <w:r w:rsidRPr="00CB459C">
        <w:rPr>
          <w:rFonts w:asciiTheme="majorHAnsi" w:hAnsiTheme="majorHAnsi" w:cs="Times"/>
          <w:color w:val="171615"/>
          <w:sz w:val="20"/>
          <w:szCs w:val="20"/>
        </w:rPr>
        <w:t>.</w:t>
      </w:r>
      <w:r w:rsidR="00846219">
        <w:rPr>
          <w:rFonts w:asciiTheme="majorHAnsi" w:hAnsiTheme="majorHAnsi" w:cs="Times"/>
          <w:color w:val="171615"/>
          <w:sz w:val="20"/>
          <w:szCs w:val="20"/>
        </w:rPr>
        <w:t xml:space="preserve"> […] </w:t>
      </w:r>
      <w:r w:rsidR="00BE63D9" w:rsidRPr="00CB459C">
        <w:rPr>
          <w:rFonts w:asciiTheme="majorHAnsi" w:hAnsiTheme="majorHAnsi" w:cs="Times"/>
          <w:color w:val="171615"/>
          <w:sz w:val="20"/>
          <w:szCs w:val="20"/>
        </w:rPr>
        <w:t>La liberté est le droit de faire tout ce que les lois permettent ; et si un citoyen pouvait faire ce qu’elles défendent, il n’aurait plus de liberté</w:t>
      </w:r>
      <w:r w:rsidR="00C23114" w:rsidRPr="00CB459C">
        <w:rPr>
          <w:rFonts w:asciiTheme="majorHAnsi" w:hAnsiTheme="majorHAnsi" w:cs="Times"/>
          <w:color w:val="171615"/>
          <w:sz w:val="20"/>
          <w:szCs w:val="20"/>
        </w:rPr>
        <w:t>, parce que les autres auraient t</w:t>
      </w:r>
      <w:r w:rsidR="00CB459C" w:rsidRPr="00CB459C">
        <w:rPr>
          <w:rFonts w:asciiTheme="majorHAnsi" w:hAnsiTheme="majorHAnsi" w:cs="Times"/>
          <w:color w:val="171615"/>
          <w:sz w:val="20"/>
          <w:szCs w:val="20"/>
        </w:rPr>
        <w:t>out de même (aussi) ce pouvoir</w:t>
      </w:r>
      <w:r w:rsidR="00846219">
        <w:rPr>
          <w:rFonts w:asciiTheme="majorHAnsi" w:hAnsiTheme="majorHAnsi" w:cs="Times"/>
          <w:color w:val="171615"/>
          <w:sz w:val="20"/>
          <w:szCs w:val="20"/>
        </w:rPr>
        <w:t xml:space="preserve"> (</w:t>
      </w:r>
      <w:r w:rsidR="00846219" w:rsidRPr="001A1707">
        <w:rPr>
          <w:rFonts w:asciiTheme="majorHAnsi" w:hAnsiTheme="majorHAnsi" w:cs="Times"/>
          <w:i/>
          <w:color w:val="171615"/>
          <w:sz w:val="20"/>
          <w:szCs w:val="20"/>
        </w:rPr>
        <w:t>EL</w:t>
      </w:r>
      <w:r w:rsidR="00846219">
        <w:rPr>
          <w:rFonts w:asciiTheme="majorHAnsi" w:hAnsiTheme="majorHAnsi" w:cs="Times"/>
          <w:color w:val="171615"/>
          <w:sz w:val="20"/>
          <w:szCs w:val="20"/>
        </w:rPr>
        <w:t>, XI, 3)</w:t>
      </w:r>
      <w:r w:rsidR="00C23114" w:rsidRPr="00CB459C">
        <w:rPr>
          <w:rFonts w:asciiTheme="majorHAnsi" w:hAnsiTheme="majorHAnsi" w:cs="Times"/>
          <w:color w:val="171615"/>
          <w:sz w:val="20"/>
          <w:szCs w:val="20"/>
        </w:rPr>
        <w:t xml:space="preserve">. </w:t>
      </w:r>
    </w:p>
    <w:p w14:paraId="2D3AF137" w14:textId="77777777" w:rsidR="00C23114" w:rsidRPr="00E424FF" w:rsidRDefault="00C23114" w:rsidP="00E424FF">
      <w:pPr>
        <w:spacing w:line="360" w:lineRule="auto"/>
        <w:jc w:val="both"/>
        <w:rPr>
          <w:rFonts w:asciiTheme="majorHAnsi" w:hAnsiTheme="majorHAnsi" w:cs="Times"/>
          <w:color w:val="171615"/>
        </w:rPr>
      </w:pPr>
    </w:p>
    <w:p w14:paraId="4944A8CA" w14:textId="427F9060" w:rsidR="00C23114" w:rsidRPr="00E424FF" w:rsidRDefault="00C23114" w:rsidP="00E424FF">
      <w:pPr>
        <w:spacing w:line="360" w:lineRule="auto"/>
        <w:jc w:val="both"/>
        <w:rPr>
          <w:rFonts w:asciiTheme="majorHAnsi" w:hAnsiTheme="majorHAnsi" w:cs="Times"/>
          <w:color w:val="171615"/>
        </w:rPr>
      </w:pPr>
      <w:r w:rsidRPr="00E424FF">
        <w:rPr>
          <w:rFonts w:asciiTheme="majorHAnsi" w:hAnsiTheme="majorHAnsi" w:cs="Times"/>
          <w:color w:val="171615"/>
        </w:rPr>
        <w:t xml:space="preserve">Montesquieu explique que les démocraties et les aristocraties ne sont pas libres par nature. Il faut </w:t>
      </w:r>
      <w:r w:rsidR="00351736" w:rsidRPr="00E424FF">
        <w:rPr>
          <w:rFonts w:asciiTheme="majorHAnsi" w:hAnsiTheme="majorHAnsi" w:cs="Times"/>
          <w:color w:val="171615"/>
        </w:rPr>
        <w:t xml:space="preserve">encore </w:t>
      </w:r>
      <w:r w:rsidRPr="00E424FF">
        <w:rPr>
          <w:rFonts w:asciiTheme="majorHAnsi" w:hAnsiTheme="majorHAnsi" w:cs="Times"/>
          <w:color w:val="171615"/>
        </w:rPr>
        <w:t xml:space="preserve">qu’elles soient </w:t>
      </w:r>
      <w:r w:rsidRPr="00E424FF">
        <w:rPr>
          <w:rFonts w:asciiTheme="majorHAnsi" w:hAnsiTheme="majorHAnsi" w:cs="Times"/>
          <w:i/>
          <w:color w:val="171615"/>
        </w:rPr>
        <w:t>modérées</w:t>
      </w:r>
      <w:r w:rsidR="00846219">
        <w:rPr>
          <w:rFonts w:asciiTheme="majorHAnsi" w:hAnsiTheme="majorHAnsi" w:cs="Times"/>
          <w:color w:val="171615"/>
        </w:rPr>
        <w:t xml:space="preserve"> (</w:t>
      </w:r>
      <w:r w:rsidR="00846219" w:rsidRPr="00846219">
        <w:rPr>
          <w:rFonts w:asciiTheme="majorHAnsi" w:hAnsiTheme="majorHAnsi" w:cs="Times"/>
          <w:i/>
          <w:color w:val="171615"/>
        </w:rPr>
        <w:t>EL</w:t>
      </w:r>
      <w:r w:rsidR="00846219">
        <w:rPr>
          <w:rFonts w:asciiTheme="majorHAnsi" w:hAnsiTheme="majorHAnsi" w:cs="Times"/>
          <w:color w:val="171615"/>
        </w:rPr>
        <w:t>, XI, 4)</w:t>
      </w:r>
      <w:r w:rsidRPr="00E424FF">
        <w:rPr>
          <w:rFonts w:asciiTheme="majorHAnsi" w:hAnsiTheme="majorHAnsi" w:cs="Times"/>
          <w:color w:val="171615"/>
        </w:rPr>
        <w:t xml:space="preserve">. </w:t>
      </w:r>
    </w:p>
    <w:p w14:paraId="6A0C371B" w14:textId="69779088" w:rsidR="00C23114" w:rsidRPr="00E424FF" w:rsidRDefault="00C23114" w:rsidP="00E424FF">
      <w:pPr>
        <w:spacing w:line="360" w:lineRule="auto"/>
        <w:jc w:val="both"/>
        <w:rPr>
          <w:rFonts w:asciiTheme="majorHAnsi" w:hAnsiTheme="majorHAnsi" w:cs="Times"/>
          <w:color w:val="171615"/>
        </w:rPr>
      </w:pPr>
      <w:r w:rsidRPr="00E424FF">
        <w:rPr>
          <w:rFonts w:asciiTheme="majorHAnsi" w:hAnsiTheme="majorHAnsi" w:cs="Times"/>
          <w:color w:val="171615"/>
        </w:rPr>
        <w:t>Le gouvernement modéré est un « chef-d’œuvre de législation que le hasard fait rarement, et que rarement on laisse faire à la prudence »</w:t>
      </w:r>
      <w:r w:rsidR="00846219">
        <w:rPr>
          <w:rFonts w:asciiTheme="majorHAnsi" w:hAnsiTheme="majorHAnsi" w:cs="Times"/>
          <w:color w:val="171615"/>
        </w:rPr>
        <w:t xml:space="preserve"> (</w:t>
      </w:r>
      <w:r w:rsidR="00846219" w:rsidRPr="00846219">
        <w:rPr>
          <w:rFonts w:asciiTheme="majorHAnsi" w:hAnsiTheme="majorHAnsi" w:cs="Times"/>
          <w:i/>
          <w:color w:val="171615"/>
        </w:rPr>
        <w:t>EL</w:t>
      </w:r>
      <w:r w:rsidR="00846219">
        <w:rPr>
          <w:rFonts w:asciiTheme="majorHAnsi" w:hAnsiTheme="majorHAnsi" w:cs="Times"/>
          <w:color w:val="171615"/>
        </w:rPr>
        <w:t>, V, 14)</w:t>
      </w:r>
      <w:r w:rsidRPr="00E424FF">
        <w:rPr>
          <w:rFonts w:asciiTheme="majorHAnsi" w:hAnsiTheme="majorHAnsi" w:cs="Times"/>
          <w:color w:val="171615"/>
        </w:rPr>
        <w:t>.</w:t>
      </w:r>
    </w:p>
    <w:p w14:paraId="71AAEBF6" w14:textId="21E58B6D" w:rsidR="00C23114" w:rsidRPr="00E424FF" w:rsidRDefault="00C23114" w:rsidP="00E424FF">
      <w:pPr>
        <w:spacing w:line="360" w:lineRule="auto"/>
        <w:jc w:val="both"/>
        <w:rPr>
          <w:rFonts w:asciiTheme="majorHAnsi" w:hAnsiTheme="majorHAnsi" w:cs="Times"/>
          <w:color w:val="171615"/>
        </w:rPr>
      </w:pPr>
      <w:r w:rsidRPr="00E424FF">
        <w:rPr>
          <w:rFonts w:asciiTheme="majorHAnsi" w:hAnsiTheme="majorHAnsi" w:cs="Times"/>
          <w:color w:val="171615"/>
        </w:rPr>
        <w:t>Ce chef-d’œuvre c’est</w:t>
      </w:r>
      <w:r w:rsidR="00F0347E" w:rsidRPr="00E424FF">
        <w:rPr>
          <w:rFonts w:asciiTheme="majorHAnsi" w:hAnsiTheme="majorHAnsi" w:cs="Times"/>
          <w:color w:val="171615"/>
        </w:rPr>
        <w:t xml:space="preserve"> en particulier</w:t>
      </w:r>
      <w:r w:rsidRPr="00E424FF">
        <w:rPr>
          <w:rFonts w:asciiTheme="majorHAnsi" w:hAnsiTheme="majorHAnsi" w:cs="Times"/>
          <w:color w:val="171615"/>
        </w:rPr>
        <w:t xml:space="preserve"> l’équilibre des pouvoirs</w:t>
      </w:r>
      <w:r w:rsidR="00337341" w:rsidRPr="00E424FF">
        <w:rPr>
          <w:rFonts w:asciiTheme="majorHAnsi" w:hAnsiTheme="majorHAnsi" w:cs="Times"/>
          <w:color w:val="171615"/>
        </w:rPr>
        <w:t xml:space="preserve"> par un jeu d’oppos</w:t>
      </w:r>
      <w:r w:rsidR="00F0347E" w:rsidRPr="00E424FF">
        <w:rPr>
          <w:rFonts w:asciiTheme="majorHAnsi" w:hAnsiTheme="majorHAnsi" w:cs="Times"/>
          <w:color w:val="171615"/>
        </w:rPr>
        <w:t>i</w:t>
      </w:r>
      <w:r w:rsidR="00337341" w:rsidRPr="00E424FF">
        <w:rPr>
          <w:rFonts w:asciiTheme="majorHAnsi" w:hAnsiTheme="majorHAnsi" w:cs="Times"/>
          <w:color w:val="171615"/>
        </w:rPr>
        <w:t>tions entre pouvoirs et contrepouvoirs</w:t>
      </w:r>
      <w:r w:rsidRPr="00E424FF">
        <w:rPr>
          <w:rFonts w:asciiTheme="majorHAnsi" w:hAnsiTheme="majorHAnsi" w:cs="Times"/>
          <w:color w:val="171615"/>
        </w:rPr>
        <w:t> :</w:t>
      </w:r>
    </w:p>
    <w:p w14:paraId="452B1E73" w14:textId="5C55FA7E" w:rsidR="00C23114" w:rsidRPr="00CB459C" w:rsidRDefault="00C23114" w:rsidP="00CB459C">
      <w:pPr>
        <w:ind w:left="708"/>
        <w:jc w:val="both"/>
        <w:rPr>
          <w:rFonts w:asciiTheme="majorHAnsi" w:hAnsiTheme="majorHAnsi" w:cs="Times"/>
          <w:color w:val="171615"/>
          <w:sz w:val="20"/>
          <w:szCs w:val="20"/>
        </w:rPr>
      </w:pPr>
      <w:r w:rsidRPr="00CB459C">
        <w:rPr>
          <w:rFonts w:asciiTheme="majorHAnsi" w:hAnsiTheme="majorHAnsi" w:cs="Times"/>
          <w:color w:val="171615"/>
          <w:sz w:val="20"/>
          <w:szCs w:val="20"/>
        </w:rPr>
        <w:t>C’est une expérience éternelle que tout homme qui a du pouvoir est porté à en abuser ; il va jusqu’à ce qu’il trouve des limites […]. Pour qu’on ne puisse abuser du pouvoir, il faut que par la disposition des choses, le</w:t>
      </w:r>
      <w:r w:rsidR="00CB459C" w:rsidRPr="00CB459C">
        <w:rPr>
          <w:rFonts w:asciiTheme="majorHAnsi" w:hAnsiTheme="majorHAnsi" w:cs="Times"/>
          <w:color w:val="171615"/>
          <w:sz w:val="20"/>
          <w:szCs w:val="20"/>
        </w:rPr>
        <w:t xml:space="preserve"> pouvoir arrête le pouvoir</w:t>
      </w:r>
      <w:r w:rsidR="00846219">
        <w:rPr>
          <w:rFonts w:asciiTheme="majorHAnsi" w:hAnsiTheme="majorHAnsi" w:cs="Times"/>
          <w:color w:val="171615"/>
          <w:sz w:val="20"/>
          <w:szCs w:val="20"/>
        </w:rPr>
        <w:t xml:space="preserve"> </w:t>
      </w:r>
      <w:r w:rsidR="00846219" w:rsidRPr="00846219">
        <w:rPr>
          <w:rFonts w:asciiTheme="majorHAnsi" w:hAnsiTheme="majorHAnsi" w:cs="Times"/>
          <w:color w:val="171615"/>
          <w:sz w:val="20"/>
          <w:szCs w:val="20"/>
        </w:rPr>
        <w:t>(</w:t>
      </w:r>
      <w:r w:rsidR="00846219" w:rsidRPr="00846219">
        <w:rPr>
          <w:rFonts w:asciiTheme="majorHAnsi" w:hAnsiTheme="majorHAnsi" w:cs="Times"/>
          <w:i/>
          <w:color w:val="171615"/>
          <w:sz w:val="20"/>
          <w:szCs w:val="20"/>
        </w:rPr>
        <w:t>EL</w:t>
      </w:r>
      <w:r w:rsidR="00846219" w:rsidRPr="00846219">
        <w:rPr>
          <w:rFonts w:asciiTheme="majorHAnsi" w:hAnsiTheme="majorHAnsi" w:cs="Times"/>
          <w:color w:val="171615"/>
          <w:sz w:val="20"/>
          <w:szCs w:val="20"/>
        </w:rPr>
        <w:t>, XI, 4)</w:t>
      </w:r>
      <w:r w:rsidR="004F77E0" w:rsidRPr="00CB459C">
        <w:rPr>
          <w:rFonts w:asciiTheme="majorHAnsi" w:hAnsiTheme="majorHAnsi" w:cs="Times"/>
          <w:color w:val="171615"/>
          <w:sz w:val="20"/>
          <w:szCs w:val="20"/>
        </w:rPr>
        <w:t>.</w:t>
      </w:r>
    </w:p>
    <w:p w14:paraId="0FB86863" w14:textId="77777777" w:rsidR="004F77E0" w:rsidRPr="00E424FF" w:rsidRDefault="004F77E0" w:rsidP="00E424FF">
      <w:pPr>
        <w:spacing w:line="360" w:lineRule="auto"/>
        <w:jc w:val="both"/>
        <w:rPr>
          <w:rFonts w:asciiTheme="majorHAnsi" w:hAnsiTheme="majorHAnsi" w:cs="Times"/>
          <w:color w:val="171615"/>
        </w:rPr>
      </w:pPr>
    </w:p>
    <w:p w14:paraId="0E2A0550" w14:textId="40D2AA41" w:rsidR="00F0347E" w:rsidRPr="00E00B90" w:rsidRDefault="004F77E0" w:rsidP="00E424FF">
      <w:pPr>
        <w:spacing w:line="360" w:lineRule="auto"/>
        <w:jc w:val="both"/>
        <w:rPr>
          <w:rFonts w:asciiTheme="majorHAnsi" w:hAnsiTheme="majorHAnsi" w:cs="Times"/>
          <w:color w:val="171615"/>
        </w:rPr>
      </w:pPr>
      <w:r w:rsidRPr="00E424FF">
        <w:rPr>
          <w:rFonts w:asciiTheme="majorHAnsi" w:hAnsiTheme="majorHAnsi" w:cs="Times"/>
          <w:color w:val="171615"/>
        </w:rPr>
        <w:t>Les corps intermédiaires, l’équilibre et la séparation des pouvoirs, les lois fondamentales, les puissances « tribunitiennes » ou leurs équivalents</w:t>
      </w:r>
      <w:r w:rsidR="00F0347E" w:rsidRPr="00E424FF">
        <w:rPr>
          <w:rFonts w:asciiTheme="majorHAnsi" w:hAnsiTheme="majorHAnsi" w:cs="Times"/>
          <w:color w:val="171615"/>
        </w:rPr>
        <w:t xml:space="preserve"> (qui peuvent casser la décision des magistrats)</w:t>
      </w:r>
      <w:r w:rsidRPr="00E424FF">
        <w:rPr>
          <w:rFonts w:asciiTheme="majorHAnsi" w:hAnsiTheme="majorHAnsi" w:cs="Times"/>
          <w:color w:val="171615"/>
        </w:rPr>
        <w:t>,  constituent des dispositifs institutionnels essentiels mais qui ne sauraient suffire. Il y faut aussi la dynamique sociale d’une nation où se développent des manières originales, des mœurs propres, des  lois, qui garanti</w:t>
      </w:r>
      <w:r w:rsidR="004B2889">
        <w:rPr>
          <w:rFonts w:asciiTheme="majorHAnsi" w:hAnsiTheme="majorHAnsi" w:cs="Times"/>
          <w:color w:val="171615"/>
        </w:rPr>
        <w:t>ssen</w:t>
      </w:r>
      <w:r w:rsidRPr="00E424FF">
        <w:rPr>
          <w:rFonts w:asciiTheme="majorHAnsi" w:hAnsiTheme="majorHAnsi" w:cs="Times"/>
          <w:color w:val="171615"/>
        </w:rPr>
        <w:t>t aussi pour un temps la modération (</w:t>
      </w:r>
      <w:r w:rsidR="004B2889">
        <w:rPr>
          <w:rFonts w:asciiTheme="majorHAnsi" w:hAnsiTheme="majorHAnsi" w:cs="Times"/>
          <w:color w:val="171615"/>
        </w:rPr>
        <w:t xml:space="preserve">par exemple </w:t>
      </w:r>
      <w:r w:rsidRPr="00E424FF">
        <w:rPr>
          <w:rFonts w:asciiTheme="majorHAnsi" w:hAnsiTheme="majorHAnsi" w:cs="Times"/>
          <w:color w:val="171615"/>
        </w:rPr>
        <w:t>l’Angleterre du 18</w:t>
      </w:r>
      <w:r w:rsidRPr="00E424FF">
        <w:rPr>
          <w:rFonts w:asciiTheme="majorHAnsi" w:hAnsiTheme="majorHAnsi" w:cs="Times"/>
          <w:color w:val="171615"/>
          <w:vertAlign w:val="superscript"/>
        </w:rPr>
        <w:t>e</w:t>
      </w:r>
      <w:r w:rsidRPr="00E424FF">
        <w:rPr>
          <w:rFonts w:asciiTheme="majorHAnsi" w:hAnsiTheme="majorHAnsi" w:cs="Times"/>
          <w:color w:val="171615"/>
        </w:rPr>
        <w:t xml:space="preserve"> siècle acceptant la tolérance religieuse mais </w:t>
      </w:r>
      <w:r w:rsidR="00104F9F" w:rsidRPr="00E424FF">
        <w:rPr>
          <w:rFonts w:asciiTheme="majorHAnsi" w:hAnsiTheme="majorHAnsi" w:cs="Times"/>
          <w:color w:val="171615"/>
        </w:rPr>
        <w:t>réprimant l</w:t>
      </w:r>
      <w:r w:rsidRPr="00E424FF">
        <w:rPr>
          <w:rFonts w:asciiTheme="majorHAnsi" w:hAnsiTheme="majorHAnsi" w:cs="Times"/>
          <w:color w:val="171615"/>
        </w:rPr>
        <w:t>es into</w:t>
      </w:r>
      <w:r w:rsidR="00104F9F" w:rsidRPr="00E424FF">
        <w:rPr>
          <w:rFonts w:asciiTheme="majorHAnsi" w:hAnsiTheme="majorHAnsi" w:cs="Times"/>
          <w:color w:val="171615"/>
        </w:rPr>
        <w:t>lérants…</w:t>
      </w:r>
      <w:r w:rsidR="00846219" w:rsidRPr="00846219">
        <w:rPr>
          <w:rFonts w:asciiTheme="majorHAnsi" w:hAnsiTheme="majorHAnsi" w:cs="Times"/>
          <w:i/>
          <w:color w:val="171615"/>
        </w:rPr>
        <w:t>EL</w:t>
      </w:r>
      <w:r w:rsidR="00846219">
        <w:rPr>
          <w:rFonts w:asciiTheme="majorHAnsi" w:hAnsiTheme="majorHAnsi" w:cs="Times"/>
          <w:color w:val="171615"/>
        </w:rPr>
        <w:t>, XIX, 27</w:t>
      </w:r>
      <w:r w:rsidR="00104F9F" w:rsidRPr="00E424FF">
        <w:rPr>
          <w:rFonts w:asciiTheme="majorHAnsi" w:hAnsiTheme="majorHAnsi" w:cs="Times"/>
          <w:color w:val="171615"/>
        </w:rPr>
        <w:t>)</w:t>
      </w:r>
      <w:r w:rsidRPr="00E424FF">
        <w:rPr>
          <w:rFonts w:asciiTheme="majorHAnsi" w:hAnsiTheme="majorHAnsi" w:cs="Times"/>
          <w:color w:val="171615"/>
        </w:rPr>
        <w:t>.</w:t>
      </w:r>
    </w:p>
    <w:p w14:paraId="223BF2C7" w14:textId="0C2C0BC3" w:rsidR="00C23114" w:rsidRPr="00E424FF" w:rsidRDefault="004F77E0" w:rsidP="00E424FF">
      <w:pPr>
        <w:spacing w:line="360" w:lineRule="auto"/>
        <w:jc w:val="both"/>
        <w:rPr>
          <w:rFonts w:asciiTheme="majorHAnsi" w:hAnsiTheme="majorHAnsi"/>
        </w:rPr>
      </w:pPr>
      <w:r w:rsidRPr="00E424FF">
        <w:rPr>
          <w:rFonts w:asciiTheme="majorHAnsi" w:hAnsiTheme="majorHAnsi"/>
        </w:rPr>
        <w:t>La modération et la démocratie sont des constructions précaires qui demandent donc</w:t>
      </w:r>
      <w:r w:rsidR="004B2889">
        <w:rPr>
          <w:rFonts w:asciiTheme="majorHAnsi" w:hAnsiTheme="majorHAnsi"/>
        </w:rPr>
        <w:t xml:space="preserve"> une vigilance constante : </w:t>
      </w:r>
    </w:p>
    <w:p w14:paraId="236872D7" w14:textId="6E1CC7E0" w:rsidR="00104F9F" w:rsidRPr="004B2889" w:rsidRDefault="004B2889" w:rsidP="004B2889">
      <w:pPr>
        <w:pStyle w:val="Citation"/>
        <w:ind w:left="708"/>
        <w:jc w:val="both"/>
        <w:rPr>
          <w:rFonts w:asciiTheme="majorHAnsi" w:hAnsiTheme="majorHAnsi"/>
          <w:i w:val="0"/>
          <w:sz w:val="20"/>
          <w:szCs w:val="20"/>
        </w:rPr>
      </w:pPr>
      <w:r w:rsidRPr="004B2889">
        <w:rPr>
          <w:rFonts w:asciiTheme="majorHAnsi" w:hAnsiTheme="majorHAnsi"/>
          <w:i w:val="0"/>
          <w:sz w:val="20"/>
          <w:szCs w:val="20"/>
        </w:rPr>
        <w:t> Il semblera</w:t>
      </w:r>
      <w:r w:rsidR="00104F9F" w:rsidRPr="004B2889">
        <w:rPr>
          <w:rFonts w:asciiTheme="majorHAnsi" w:hAnsiTheme="majorHAnsi"/>
          <w:i w:val="0"/>
          <w:sz w:val="20"/>
          <w:szCs w:val="20"/>
        </w:rPr>
        <w:t>i</w:t>
      </w:r>
      <w:r w:rsidRPr="004B2889">
        <w:rPr>
          <w:rFonts w:asciiTheme="majorHAnsi" w:hAnsiTheme="majorHAnsi"/>
          <w:i w:val="0"/>
          <w:sz w:val="20"/>
          <w:szCs w:val="20"/>
        </w:rPr>
        <w:t>t que la nature humaine se soulèvera</w:t>
      </w:r>
      <w:r w:rsidR="00104F9F" w:rsidRPr="004B2889">
        <w:rPr>
          <w:rFonts w:asciiTheme="majorHAnsi" w:hAnsiTheme="majorHAnsi"/>
          <w:i w:val="0"/>
          <w:sz w:val="20"/>
          <w:szCs w:val="20"/>
        </w:rPr>
        <w:t xml:space="preserve">it sans cesse contre le gouvernement despotique. Mais, malgré l’amour des hommes pour la liberté, malgré leur haine contre la violence, la plupart des peuples y sont soumis. Cela est aisé à comprendre. Pour former un gouvernement modéré, il faut combiner les puissances, les régler, les tempérer, les faire agir, donner, pour ainsi dire, un lest à l’une, pour la mettre en état de résister à une autre ; </w:t>
      </w:r>
      <w:r w:rsidR="00F0347E" w:rsidRPr="004B2889">
        <w:rPr>
          <w:rFonts w:asciiTheme="majorHAnsi" w:hAnsiTheme="majorHAnsi"/>
          <w:i w:val="0"/>
          <w:sz w:val="20"/>
          <w:szCs w:val="20"/>
        </w:rPr>
        <w:t xml:space="preserve"> […] </w:t>
      </w:r>
      <w:r w:rsidR="00104F9F" w:rsidRPr="004B2889">
        <w:rPr>
          <w:rFonts w:asciiTheme="majorHAnsi" w:hAnsiTheme="majorHAnsi"/>
          <w:i w:val="0"/>
          <w:sz w:val="20"/>
          <w:szCs w:val="20"/>
        </w:rPr>
        <w:t>Un gouvernement despotique au contraire, saute, pour ainsi dire, aux yeux ; il est uniforme par tout ; comme il ne faut que des passions pour l’établir, to</w:t>
      </w:r>
      <w:r w:rsidRPr="004B2889">
        <w:rPr>
          <w:rFonts w:asciiTheme="majorHAnsi" w:hAnsiTheme="majorHAnsi"/>
          <w:i w:val="0"/>
          <w:sz w:val="20"/>
          <w:szCs w:val="20"/>
        </w:rPr>
        <w:t>ut le monde est bon pour cela</w:t>
      </w:r>
      <w:r w:rsidR="00846219">
        <w:rPr>
          <w:rFonts w:asciiTheme="majorHAnsi" w:hAnsiTheme="majorHAnsi"/>
          <w:i w:val="0"/>
          <w:sz w:val="20"/>
          <w:szCs w:val="20"/>
        </w:rPr>
        <w:t xml:space="preserve"> (</w:t>
      </w:r>
      <w:r w:rsidR="00846219" w:rsidRPr="00846219">
        <w:rPr>
          <w:rFonts w:asciiTheme="majorHAnsi" w:hAnsiTheme="majorHAnsi"/>
          <w:sz w:val="20"/>
          <w:szCs w:val="20"/>
        </w:rPr>
        <w:t>EL,</w:t>
      </w:r>
      <w:r w:rsidR="00846219">
        <w:rPr>
          <w:rFonts w:asciiTheme="majorHAnsi" w:hAnsiTheme="majorHAnsi"/>
          <w:i w:val="0"/>
          <w:sz w:val="20"/>
          <w:szCs w:val="20"/>
        </w:rPr>
        <w:t xml:space="preserve"> V, 14)</w:t>
      </w:r>
      <w:r w:rsidRPr="004B2889">
        <w:rPr>
          <w:rFonts w:asciiTheme="majorHAnsi" w:hAnsiTheme="majorHAnsi"/>
          <w:i w:val="0"/>
          <w:sz w:val="20"/>
          <w:szCs w:val="20"/>
        </w:rPr>
        <w:t>. </w:t>
      </w:r>
    </w:p>
    <w:p w14:paraId="101A0D76" w14:textId="77777777" w:rsidR="004F77E0" w:rsidRPr="00E424FF" w:rsidRDefault="004F77E0" w:rsidP="00E424FF">
      <w:pPr>
        <w:spacing w:line="360" w:lineRule="auto"/>
        <w:jc w:val="both"/>
        <w:rPr>
          <w:rFonts w:asciiTheme="majorHAnsi" w:hAnsiTheme="majorHAnsi"/>
        </w:rPr>
      </w:pPr>
    </w:p>
    <w:p w14:paraId="7334BE61" w14:textId="4C18E737" w:rsidR="007120EA" w:rsidRPr="007E299E" w:rsidRDefault="004B2889" w:rsidP="00E424FF">
      <w:pPr>
        <w:spacing w:line="360" w:lineRule="auto"/>
        <w:jc w:val="both"/>
        <w:rPr>
          <w:rFonts w:asciiTheme="majorHAnsi" w:hAnsiTheme="majorHAnsi"/>
        </w:rPr>
      </w:pPr>
      <w:r>
        <w:rPr>
          <w:rFonts w:asciiTheme="majorHAnsi" w:hAnsiTheme="majorHAnsi" w:cs="Verdana"/>
          <w:color w:val="313131"/>
        </w:rPr>
        <w:t>Comme on le voit à travers sa conception du principe de la démocratie (vertu civique) l</w:t>
      </w:r>
      <w:r w:rsidR="007120EA" w:rsidRPr="00E424FF">
        <w:rPr>
          <w:rFonts w:asciiTheme="majorHAnsi" w:hAnsiTheme="majorHAnsi" w:cs="Verdana"/>
          <w:color w:val="313131"/>
        </w:rPr>
        <w:t>’homme vertueux en démocratie est conçu par Montesquieu et les tenants de l’</w:t>
      </w:r>
      <w:r w:rsidR="007120EA" w:rsidRPr="00E37BDF">
        <w:rPr>
          <w:rFonts w:asciiTheme="majorHAnsi" w:hAnsiTheme="majorHAnsi" w:cs="Verdana"/>
          <w:i/>
          <w:color w:val="313131"/>
        </w:rPr>
        <w:t>humanisme civique</w:t>
      </w:r>
      <w:r w:rsidR="00E37BDF">
        <w:rPr>
          <w:rFonts w:asciiTheme="majorHAnsi" w:hAnsiTheme="majorHAnsi" w:cs="Verdana"/>
          <w:color w:val="313131"/>
        </w:rPr>
        <w:t xml:space="preserve"> </w:t>
      </w:r>
      <w:r w:rsidR="007120EA" w:rsidRPr="00E424FF">
        <w:rPr>
          <w:rFonts w:asciiTheme="majorHAnsi" w:hAnsiTheme="majorHAnsi" w:cs="Verdana"/>
          <w:color w:val="313131"/>
        </w:rPr>
        <w:t>comme un citoyen et non comme un individu.</w:t>
      </w:r>
      <w:r w:rsidR="00E00B90">
        <w:rPr>
          <w:rFonts w:asciiTheme="majorHAnsi" w:hAnsiTheme="majorHAnsi" w:cs="Verdana"/>
          <w:color w:val="313131"/>
        </w:rPr>
        <w:t xml:space="preserve"> </w:t>
      </w:r>
      <w:r w:rsidR="00E00B90" w:rsidRPr="007E299E">
        <w:rPr>
          <w:rFonts w:asciiTheme="majorHAnsi" w:hAnsiTheme="majorHAnsi"/>
        </w:rPr>
        <w:t xml:space="preserve">Appelé aussi républicanisme, l’humanisme civique est une tradition de pensée politique (Machiavel, </w:t>
      </w:r>
      <w:proofErr w:type="gramStart"/>
      <w:r w:rsidR="00E00B90" w:rsidRPr="007E299E">
        <w:rPr>
          <w:rFonts w:asciiTheme="majorHAnsi" w:hAnsiTheme="majorHAnsi"/>
        </w:rPr>
        <w:t>Montesquieu…)</w:t>
      </w:r>
      <w:proofErr w:type="gramEnd"/>
      <w:r w:rsidR="00E00B90" w:rsidRPr="007E299E">
        <w:rPr>
          <w:rFonts w:asciiTheme="majorHAnsi" w:hAnsiTheme="majorHAnsi"/>
        </w:rPr>
        <w:t xml:space="preserve"> caractérisée par l’idéal de la république comme communauté politique de citoyens fondée sur le droit et le bien commun et sur celui de la liberté comme absence de dépendance à l’égard de la volonté arbitraire d’un ou de plusieurs hommes. Cette tradition se caractérise aussi par son combat contre la corruption politique et la défense de la vertu civique des citoyens, qui s’avèrent nécessaires pour faire exister concrètement ces idéaux (</w:t>
      </w:r>
      <w:proofErr w:type="spellStart"/>
      <w:r w:rsidR="00E00B90" w:rsidRPr="007E299E">
        <w:rPr>
          <w:rFonts w:asciiTheme="majorHAnsi" w:hAnsiTheme="majorHAnsi"/>
        </w:rPr>
        <w:t>Pocock</w:t>
      </w:r>
      <w:proofErr w:type="spellEnd"/>
      <w:r w:rsidR="00E00B90" w:rsidRPr="007E299E">
        <w:rPr>
          <w:rFonts w:asciiTheme="majorHAnsi" w:hAnsiTheme="majorHAnsi"/>
        </w:rPr>
        <w:t xml:space="preserve">, Skinner, </w:t>
      </w:r>
      <w:proofErr w:type="spellStart"/>
      <w:proofErr w:type="gramStart"/>
      <w:r w:rsidR="00E00B90" w:rsidRPr="007E299E">
        <w:rPr>
          <w:rFonts w:asciiTheme="majorHAnsi" w:hAnsiTheme="majorHAnsi"/>
        </w:rPr>
        <w:t>Pettit</w:t>
      </w:r>
      <w:proofErr w:type="spellEnd"/>
      <w:r w:rsidR="00E00B90" w:rsidRPr="007E299E">
        <w:rPr>
          <w:rFonts w:asciiTheme="majorHAnsi" w:hAnsiTheme="majorHAnsi"/>
        </w:rPr>
        <w:t>…)</w:t>
      </w:r>
      <w:proofErr w:type="gramEnd"/>
      <w:r w:rsidR="00E00B90" w:rsidRPr="007E299E">
        <w:rPr>
          <w:rFonts w:asciiTheme="majorHAnsi" w:hAnsiTheme="majorHAnsi"/>
        </w:rPr>
        <w:t xml:space="preserve"> L’humanisme civique s’attache aussi au rapport entre expression des conflits et liberté.</w:t>
      </w:r>
    </w:p>
    <w:p w14:paraId="20C56188" w14:textId="67DFE14F" w:rsidR="007120EA" w:rsidRPr="00E424FF" w:rsidRDefault="00E00B90" w:rsidP="00E424FF">
      <w:pPr>
        <w:spacing w:line="360" w:lineRule="auto"/>
        <w:jc w:val="both"/>
        <w:rPr>
          <w:rFonts w:asciiTheme="majorHAnsi" w:hAnsiTheme="majorHAnsi" w:cs="Verdana"/>
          <w:color w:val="313131"/>
        </w:rPr>
      </w:pPr>
      <w:r>
        <w:rPr>
          <w:rFonts w:asciiTheme="majorHAnsi" w:hAnsiTheme="majorHAnsi" w:cs="Verdana"/>
          <w:color w:val="313131"/>
        </w:rPr>
        <w:t>On oppose cette tradition à c</w:t>
      </w:r>
      <w:r w:rsidR="007120EA" w:rsidRPr="00E424FF">
        <w:rPr>
          <w:rFonts w:asciiTheme="majorHAnsi" w:hAnsiTheme="majorHAnsi" w:cs="Verdana"/>
          <w:color w:val="313131"/>
        </w:rPr>
        <w:t xml:space="preserve">e qu’on appelle </w:t>
      </w:r>
      <w:r w:rsidR="007120EA" w:rsidRPr="00E37BDF">
        <w:rPr>
          <w:rFonts w:asciiTheme="majorHAnsi" w:hAnsiTheme="majorHAnsi" w:cs="Verdana"/>
          <w:i/>
          <w:color w:val="313131"/>
        </w:rPr>
        <w:t>libéralisme</w:t>
      </w:r>
      <w:r w:rsidRPr="00E00B90">
        <w:rPr>
          <w:rFonts w:asciiTheme="majorHAnsi" w:hAnsiTheme="majorHAnsi" w:cs="Verdana"/>
          <w:color w:val="313131"/>
        </w:rPr>
        <w:t>, qui</w:t>
      </w:r>
      <w:r w:rsidR="007120EA" w:rsidRPr="00E37BDF">
        <w:rPr>
          <w:rFonts w:asciiTheme="majorHAnsi" w:hAnsiTheme="majorHAnsi" w:cs="Verdana"/>
          <w:i/>
          <w:color w:val="313131"/>
        </w:rPr>
        <w:t xml:space="preserve"> </w:t>
      </w:r>
      <w:r w:rsidR="007120EA" w:rsidRPr="00E424FF">
        <w:rPr>
          <w:rFonts w:asciiTheme="majorHAnsi" w:hAnsiTheme="majorHAnsi" w:cs="Verdana"/>
          <w:color w:val="313131"/>
        </w:rPr>
        <w:t xml:space="preserve">définit l’individu comme propriétaire jouissant de droits, </w:t>
      </w:r>
      <w:proofErr w:type="gramStart"/>
      <w:r w:rsidR="007120EA" w:rsidRPr="00E424FF">
        <w:rPr>
          <w:rFonts w:asciiTheme="majorHAnsi" w:hAnsiTheme="majorHAnsi" w:cs="Verdana"/>
          <w:color w:val="313131"/>
        </w:rPr>
        <w:t>doté</w:t>
      </w:r>
      <w:proofErr w:type="gramEnd"/>
      <w:r w:rsidR="007120EA" w:rsidRPr="00E424FF">
        <w:rPr>
          <w:rFonts w:asciiTheme="majorHAnsi" w:hAnsiTheme="majorHAnsi" w:cs="Verdana"/>
          <w:color w:val="313131"/>
        </w:rPr>
        <w:t xml:space="preserve"> de libertés négatives et source de toute légitimité. </w:t>
      </w:r>
    </w:p>
    <w:p w14:paraId="6A3E83EA" w14:textId="2DE151A8" w:rsidR="00C61136" w:rsidRPr="00E424FF" w:rsidRDefault="00783AE9" w:rsidP="00E424FF">
      <w:pPr>
        <w:spacing w:line="360" w:lineRule="auto"/>
        <w:jc w:val="both"/>
        <w:rPr>
          <w:rFonts w:asciiTheme="majorHAnsi" w:hAnsiTheme="majorHAnsi" w:cs="Verdana"/>
          <w:color w:val="313131"/>
        </w:rPr>
      </w:pPr>
      <w:r w:rsidRPr="00E424FF">
        <w:rPr>
          <w:rFonts w:asciiTheme="majorHAnsi" w:hAnsiTheme="majorHAnsi" w:cs="Verdana"/>
          <w:color w:val="313131"/>
        </w:rPr>
        <w:t>Dans cette perspective, l</w:t>
      </w:r>
      <w:r w:rsidR="00C61136" w:rsidRPr="00E424FF">
        <w:rPr>
          <w:rFonts w:asciiTheme="majorHAnsi" w:hAnsiTheme="majorHAnsi" w:cs="Verdana"/>
          <w:color w:val="313131"/>
        </w:rPr>
        <w:t xml:space="preserve">’individu de nos sociétés contemporaines libérales apparaît aujourd’hui moins comme un citoyen que comme le consommateur d’une offre politique, qui se désintéresse de plus en plus d’une politique spectacle animée par des représentants </w:t>
      </w:r>
      <w:r w:rsidR="00E00B90">
        <w:rPr>
          <w:rFonts w:asciiTheme="majorHAnsi" w:hAnsiTheme="majorHAnsi" w:cs="Verdana"/>
          <w:color w:val="313131"/>
        </w:rPr>
        <w:t xml:space="preserve">jugés </w:t>
      </w:r>
      <w:r w:rsidR="00C61136" w:rsidRPr="00E424FF">
        <w:rPr>
          <w:rFonts w:asciiTheme="majorHAnsi" w:hAnsiTheme="majorHAnsi" w:cs="Verdana"/>
          <w:color w:val="313131"/>
        </w:rPr>
        <w:t>de moins en moins représentatifs. La démocratie représentative que nous connaissons est démocratique parce que chaque citoyen peut s’exprimer dans les urnes mais, par r</w:t>
      </w:r>
      <w:r w:rsidR="00E37BDF">
        <w:rPr>
          <w:rFonts w:asciiTheme="majorHAnsi" w:hAnsiTheme="majorHAnsi" w:cs="Verdana"/>
          <w:color w:val="313131"/>
        </w:rPr>
        <w:t>apport au modèle participatif de l’</w:t>
      </w:r>
      <w:r w:rsidR="00E37BDF" w:rsidRPr="00E37BDF">
        <w:rPr>
          <w:rFonts w:asciiTheme="majorHAnsi" w:hAnsiTheme="majorHAnsi" w:cs="Verdana"/>
          <w:i/>
          <w:color w:val="313131"/>
        </w:rPr>
        <w:t>humanisme civique</w:t>
      </w:r>
      <w:r w:rsidR="00E37BDF">
        <w:rPr>
          <w:rFonts w:asciiTheme="majorHAnsi" w:hAnsiTheme="majorHAnsi" w:cs="Verdana"/>
          <w:color w:val="313131"/>
        </w:rPr>
        <w:t xml:space="preserve"> ou</w:t>
      </w:r>
      <w:r w:rsidR="00C61136" w:rsidRPr="00E424FF">
        <w:rPr>
          <w:rFonts w:asciiTheme="majorHAnsi" w:hAnsiTheme="majorHAnsi" w:cs="Verdana"/>
          <w:color w:val="313131"/>
        </w:rPr>
        <w:t xml:space="preserve"> </w:t>
      </w:r>
      <w:r w:rsidR="00C61136" w:rsidRPr="00E37BDF">
        <w:rPr>
          <w:rFonts w:asciiTheme="majorHAnsi" w:hAnsiTheme="majorHAnsi" w:cs="Verdana"/>
          <w:i/>
          <w:color w:val="313131"/>
        </w:rPr>
        <w:t>républicanisme</w:t>
      </w:r>
      <w:r w:rsidR="00C61136" w:rsidRPr="00E424FF">
        <w:rPr>
          <w:rFonts w:asciiTheme="majorHAnsi" w:hAnsiTheme="majorHAnsi" w:cs="Verdana"/>
          <w:color w:val="313131"/>
        </w:rPr>
        <w:t>, elle s’affirme aristocratique, voire oligarchique, en sélectionnant des élites par l’élection</w:t>
      </w:r>
      <w:r w:rsidR="00E00B90">
        <w:rPr>
          <w:rFonts w:asciiTheme="majorHAnsi" w:hAnsiTheme="majorHAnsi" w:cs="Verdana"/>
          <w:color w:val="313131"/>
        </w:rPr>
        <w:t xml:space="preserve"> et en décourageant la participation citoyenne</w:t>
      </w:r>
      <w:r w:rsidR="00C61136" w:rsidRPr="00E424FF">
        <w:rPr>
          <w:rFonts w:asciiTheme="majorHAnsi" w:hAnsiTheme="majorHAnsi" w:cs="Verdana"/>
          <w:color w:val="313131"/>
        </w:rPr>
        <w:t>.</w:t>
      </w:r>
    </w:p>
    <w:p w14:paraId="663294A1" w14:textId="178AEC22" w:rsidR="00C61136" w:rsidRPr="00E424FF" w:rsidRDefault="00C61136" w:rsidP="00E424FF">
      <w:pPr>
        <w:widowControl w:val="0"/>
        <w:autoSpaceDE w:val="0"/>
        <w:autoSpaceDN w:val="0"/>
        <w:adjustRightInd w:val="0"/>
        <w:spacing w:line="360" w:lineRule="auto"/>
        <w:jc w:val="both"/>
        <w:rPr>
          <w:rFonts w:asciiTheme="majorHAnsi" w:hAnsiTheme="majorHAnsi" w:cs="Verdana"/>
          <w:color w:val="313131"/>
        </w:rPr>
      </w:pPr>
      <w:r w:rsidRPr="00E424FF">
        <w:rPr>
          <w:rFonts w:asciiTheme="majorHAnsi" w:hAnsiTheme="majorHAnsi" w:cs="Verdana"/>
          <w:color w:val="313131"/>
        </w:rPr>
        <w:t>Le calendrier électoral, la professionnalisation des acteurs politiques, la médiatisation et l’accélération de l’information entraînent une difficulté à penser le long terme, indispensable à la formulation de l’intérêt général qui est au cœur de la notion de vertu politique. Des intérêts économiques échappant au contrôle des échelons nationaux et supranationaux de décision politique semblent réduire à néant les efforts pour le bien commun, au sens d’intérêt de l’humanité. Face aux déceptions engendrées par des démocraties soumises aux normes du marché, au pluralisme des préférences morales, la conviction religieuse fait renaître, hors du politique, une conscience normative affirmant les valeurs de solidarité et d’égalité, rendant inutile l’idée de vertu civique.</w:t>
      </w:r>
      <w:r w:rsidR="00783AE9" w:rsidRPr="00E424FF">
        <w:rPr>
          <w:rFonts w:asciiTheme="majorHAnsi" w:hAnsiTheme="majorHAnsi" w:cs="Verdana"/>
          <w:color w:val="313131"/>
        </w:rPr>
        <w:t xml:space="preserve"> D’où ce succès du religieux et de ce qu’on perçoit comme phénomène de résurgence.</w:t>
      </w:r>
    </w:p>
    <w:p w14:paraId="5DF7765B" w14:textId="436D549B" w:rsidR="00C61136" w:rsidRPr="00E37BDF" w:rsidRDefault="00C61136" w:rsidP="00E37BDF">
      <w:pPr>
        <w:widowControl w:val="0"/>
        <w:autoSpaceDE w:val="0"/>
        <w:autoSpaceDN w:val="0"/>
        <w:adjustRightInd w:val="0"/>
        <w:spacing w:line="360" w:lineRule="auto"/>
        <w:jc w:val="both"/>
        <w:rPr>
          <w:rFonts w:asciiTheme="majorHAnsi" w:hAnsiTheme="majorHAnsi" w:cs="Verdana"/>
          <w:color w:val="313131"/>
        </w:rPr>
      </w:pPr>
      <w:r w:rsidRPr="00E424FF">
        <w:rPr>
          <w:rFonts w:asciiTheme="majorHAnsi" w:hAnsiTheme="majorHAnsi" w:cs="Verdana"/>
          <w:color w:val="313131"/>
        </w:rPr>
        <w:t xml:space="preserve">La vertu politique semble </w:t>
      </w:r>
      <w:r w:rsidR="00783AE9" w:rsidRPr="00E424FF">
        <w:rPr>
          <w:rFonts w:asciiTheme="majorHAnsi" w:hAnsiTheme="majorHAnsi" w:cs="Verdana"/>
          <w:color w:val="313131"/>
        </w:rPr>
        <w:t xml:space="preserve">aussi </w:t>
      </w:r>
      <w:r w:rsidRPr="00E424FF">
        <w:rPr>
          <w:rFonts w:asciiTheme="majorHAnsi" w:hAnsiTheme="majorHAnsi" w:cs="Verdana"/>
          <w:color w:val="313131"/>
        </w:rPr>
        <w:t>s’incarner dans des figures qui utilisent les moyens médiatiques pour défendre ce qu’ils considèrent comme l’intérêt général sous la forme de la suspicion et de la dénonciation.</w:t>
      </w:r>
      <w:r w:rsidR="00E37BDF">
        <w:rPr>
          <w:rFonts w:asciiTheme="majorHAnsi" w:hAnsiTheme="majorHAnsi" w:cs="Verdana"/>
          <w:color w:val="313131"/>
        </w:rPr>
        <w:t xml:space="preserve"> </w:t>
      </w:r>
      <w:r w:rsidRPr="00E424FF">
        <w:rPr>
          <w:rFonts w:asciiTheme="majorHAnsi" w:hAnsiTheme="majorHAnsi"/>
        </w:rPr>
        <w:t xml:space="preserve">La vertu politique prend </w:t>
      </w:r>
      <w:r w:rsidR="007E299E">
        <w:rPr>
          <w:rFonts w:asciiTheme="majorHAnsi" w:hAnsiTheme="majorHAnsi"/>
        </w:rPr>
        <w:t xml:space="preserve">alors </w:t>
      </w:r>
      <w:r w:rsidRPr="00E424FF">
        <w:rPr>
          <w:rFonts w:asciiTheme="majorHAnsi" w:hAnsiTheme="majorHAnsi"/>
        </w:rPr>
        <w:t xml:space="preserve">la forme d’une posture de défiance. </w:t>
      </w:r>
    </w:p>
    <w:p w14:paraId="070D1366" w14:textId="243BE05A" w:rsidR="00783AE9" w:rsidRPr="00E424FF" w:rsidRDefault="00C61136" w:rsidP="00E424FF">
      <w:pPr>
        <w:spacing w:line="360" w:lineRule="auto"/>
        <w:jc w:val="both"/>
        <w:rPr>
          <w:rFonts w:asciiTheme="majorHAnsi" w:hAnsiTheme="majorHAnsi"/>
        </w:rPr>
      </w:pPr>
      <w:r w:rsidRPr="00E424FF">
        <w:rPr>
          <w:rFonts w:asciiTheme="majorHAnsi" w:hAnsiTheme="majorHAnsi"/>
        </w:rPr>
        <w:t xml:space="preserve">L’appel à la vertu civique et le besoin de sécurité, parfois nommé patriotisme, peuvent servir à cautionner des mesures qui seraient, selon Montesquieu, non seulement susceptibles de corrompre le principe de la démocratie mais de nous éloigner de ce qu’il appelle la modération. </w:t>
      </w:r>
    </w:p>
    <w:p w14:paraId="1BADD705" w14:textId="10080D81" w:rsidR="00783AE9" w:rsidRPr="00E424FF" w:rsidRDefault="00783AE9" w:rsidP="00E424FF">
      <w:pPr>
        <w:spacing w:line="360" w:lineRule="auto"/>
        <w:jc w:val="both"/>
        <w:rPr>
          <w:rFonts w:asciiTheme="majorHAnsi" w:hAnsiTheme="majorHAnsi"/>
        </w:rPr>
      </w:pPr>
      <w:r w:rsidRPr="00E424FF">
        <w:rPr>
          <w:rFonts w:asciiTheme="majorHAnsi" w:hAnsiTheme="majorHAnsi"/>
        </w:rPr>
        <w:t>Certains spécialistes ont dénoncé l’inefficacité, et la nocivité des mesu</w:t>
      </w:r>
      <w:r w:rsidR="00E37BDF">
        <w:rPr>
          <w:rFonts w:asciiTheme="majorHAnsi" w:hAnsiTheme="majorHAnsi"/>
        </w:rPr>
        <w:t xml:space="preserve">res d’exception prises par le gouvernement </w:t>
      </w:r>
      <w:r w:rsidRPr="00E424FF">
        <w:rPr>
          <w:rFonts w:asciiTheme="majorHAnsi" w:hAnsiTheme="majorHAnsi"/>
        </w:rPr>
        <w:t xml:space="preserve"> de G. Bush après le 11 septembre. Les effets d’Abou </w:t>
      </w:r>
      <w:proofErr w:type="spellStart"/>
      <w:r w:rsidRPr="00E424FF">
        <w:rPr>
          <w:rFonts w:asciiTheme="majorHAnsi" w:hAnsiTheme="majorHAnsi"/>
        </w:rPr>
        <w:t>Graïb</w:t>
      </w:r>
      <w:proofErr w:type="spellEnd"/>
      <w:r w:rsidRPr="00E424FF">
        <w:rPr>
          <w:rFonts w:asciiTheme="majorHAnsi" w:hAnsiTheme="majorHAnsi"/>
        </w:rPr>
        <w:t xml:space="preserve">,  de Guantanamo, des attaques de drones au </w:t>
      </w:r>
      <w:proofErr w:type="spellStart"/>
      <w:r w:rsidRPr="00E424FF">
        <w:rPr>
          <w:rFonts w:asciiTheme="majorHAnsi" w:hAnsiTheme="majorHAnsi"/>
        </w:rPr>
        <w:t>Yemen</w:t>
      </w:r>
      <w:proofErr w:type="spellEnd"/>
      <w:r w:rsidRPr="00E424FF">
        <w:rPr>
          <w:rFonts w:asciiTheme="majorHAnsi" w:hAnsiTheme="majorHAnsi"/>
        </w:rPr>
        <w:t xml:space="preserve">, </w:t>
      </w:r>
      <w:r w:rsidR="00686941" w:rsidRPr="00E424FF">
        <w:rPr>
          <w:rFonts w:asciiTheme="majorHAnsi" w:hAnsiTheme="majorHAnsi"/>
        </w:rPr>
        <w:t xml:space="preserve">la connaissance de prisons secrètes, dans lesquelles des détenus étaient privés de tout droit, </w:t>
      </w:r>
      <w:r w:rsidRPr="00E424FF">
        <w:rPr>
          <w:rFonts w:asciiTheme="majorHAnsi" w:hAnsiTheme="majorHAnsi"/>
        </w:rPr>
        <w:t xml:space="preserve">qui </w:t>
      </w:r>
      <w:r w:rsidR="00686941" w:rsidRPr="00E424FF">
        <w:rPr>
          <w:rFonts w:asciiTheme="majorHAnsi" w:hAnsiTheme="majorHAnsi"/>
        </w:rPr>
        <w:t xml:space="preserve">auraient </w:t>
      </w:r>
      <w:r w:rsidRPr="00E424FF">
        <w:rPr>
          <w:rFonts w:asciiTheme="majorHAnsi" w:hAnsiTheme="majorHAnsi"/>
        </w:rPr>
        <w:t xml:space="preserve">propagé efficacement le </w:t>
      </w:r>
      <w:proofErr w:type="spellStart"/>
      <w:r w:rsidRPr="00E424FF">
        <w:rPr>
          <w:rFonts w:asciiTheme="majorHAnsi" w:hAnsiTheme="majorHAnsi"/>
        </w:rPr>
        <w:t>djihadisme</w:t>
      </w:r>
      <w:proofErr w:type="spellEnd"/>
      <w:r w:rsidRPr="00E424FF">
        <w:rPr>
          <w:rFonts w:asciiTheme="majorHAnsi" w:hAnsiTheme="majorHAnsi"/>
        </w:rPr>
        <w:t xml:space="preserve"> sont aujourd’hui</w:t>
      </w:r>
      <w:r w:rsidR="00686941" w:rsidRPr="00E424FF">
        <w:rPr>
          <w:rFonts w:asciiTheme="majorHAnsi" w:hAnsiTheme="majorHAnsi"/>
        </w:rPr>
        <w:t xml:space="preserve"> soulignés.</w:t>
      </w:r>
    </w:p>
    <w:p w14:paraId="0E1439A0" w14:textId="5DC4FF41" w:rsidR="009253C8" w:rsidRDefault="00E37BDF" w:rsidP="009253C8">
      <w:pPr>
        <w:spacing w:line="360" w:lineRule="auto"/>
        <w:jc w:val="both"/>
        <w:rPr>
          <w:rFonts w:asciiTheme="majorHAnsi" w:hAnsiTheme="majorHAnsi" w:cs="Helvetica Neue Light"/>
          <w:color w:val="2A2A2A"/>
        </w:rPr>
      </w:pPr>
      <w:r>
        <w:rPr>
          <w:rFonts w:asciiTheme="majorHAnsi" w:hAnsiTheme="majorHAnsi"/>
        </w:rPr>
        <w:t xml:space="preserve">Des voix s’élèvent pour constater </w:t>
      </w:r>
      <w:r w:rsidR="00FE5F35" w:rsidRPr="00E424FF">
        <w:rPr>
          <w:rFonts w:asciiTheme="majorHAnsi" w:hAnsiTheme="majorHAnsi"/>
        </w:rPr>
        <w:t xml:space="preserve">la relative inefficacité </w:t>
      </w:r>
      <w:r w:rsidR="00FE5F35" w:rsidRPr="00E424FF">
        <w:rPr>
          <w:rFonts w:asciiTheme="majorHAnsi" w:hAnsiTheme="majorHAnsi" w:cs="Helvetica Neue Light"/>
          <w:color w:val="2A2A2A"/>
        </w:rPr>
        <w:t>du nouveau dispositif législatif créant</w:t>
      </w:r>
      <w:r w:rsidR="007E299E">
        <w:rPr>
          <w:rFonts w:asciiTheme="majorHAnsi" w:hAnsiTheme="majorHAnsi" w:cs="Helvetica Neue Light"/>
          <w:color w:val="2A2A2A"/>
        </w:rPr>
        <w:t>, en France,</w:t>
      </w:r>
      <w:r w:rsidR="00FE5F35" w:rsidRPr="00E424FF">
        <w:rPr>
          <w:rFonts w:asciiTheme="majorHAnsi" w:hAnsiTheme="majorHAnsi" w:cs="Helvetica Neue Light"/>
          <w:color w:val="2A2A2A"/>
        </w:rPr>
        <w:t xml:space="preserve"> une incrimination, l’entreprise individuelle à visée terroriste. Pénaliser des intentions exprimées dans la solitude sans attendre le commencement d’exécution juridiquement requis pour caractériser une tentative constitue, selon le syndicat</w:t>
      </w:r>
      <w:r>
        <w:rPr>
          <w:rFonts w:asciiTheme="majorHAnsi" w:hAnsiTheme="majorHAnsi" w:cs="Helvetica Neue Light"/>
          <w:color w:val="2A2A2A"/>
        </w:rPr>
        <w:t xml:space="preserve"> de la magistrature</w:t>
      </w:r>
      <w:r w:rsidR="00FE5F35" w:rsidRPr="00E424FF">
        <w:rPr>
          <w:rFonts w:asciiTheme="majorHAnsi" w:hAnsiTheme="majorHAnsi" w:cs="Helvetica Neue Light"/>
          <w:color w:val="2A2A2A"/>
        </w:rPr>
        <w:t xml:space="preserve">, une évolution dangereuse. </w:t>
      </w:r>
      <w:r w:rsidR="009253C8">
        <w:rPr>
          <w:rFonts w:asciiTheme="majorHAnsi" w:hAnsiTheme="majorHAnsi" w:cs="Helvetica Neue Light"/>
          <w:color w:val="2A2A2A"/>
        </w:rPr>
        <w:t>S</w:t>
      </w:r>
      <w:r w:rsidR="00FE5F35" w:rsidRPr="00E424FF">
        <w:rPr>
          <w:rFonts w:asciiTheme="majorHAnsi" w:hAnsiTheme="majorHAnsi" w:cs="Helvetica Neue Light"/>
          <w:color w:val="2A2A2A"/>
        </w:rPr>
        <w:t xml:space="preserve">a présidente, Françoise Martres, </w:t>
      </w:r>
      <w:r w:rsidR="009253C8">
        <w:rPr>
          <w:rFonts w:asciiTheme="majorHAnsi" w:hAnsiTheme="majorHAnsi" w:cs="Helvetica Neue Light"/>
          <w:color w:val="2A2A2A"/>
        </w:rPr>
        <w:t xml:space="preserve">soulignait : </w:t>
      </w:r>
    </w:p>
    <w:p w14:paraId="3B914EFB" w14:textId="4957CE50" w:rsidR="00FE5F35" w:rsidRDefault="00FE5F35" w:rsidP="009253C8">
      <w:pPr>
        <w:ind w:left="708"/>
        <w:jc w:val="both"/>
        <w:rPr>
          <w:rFonts w:asciiTheme="majorHAnsi" w:hAnsiTheme="majorHAnsi" w:cs="Helvetica Neue Light"/>
          <w:color w:val="2A2A2A"/>
          <w:sz w:val="20"/>
          <w:szCs w:val="20"/>
        </w:rPr>
      </w:pPr>
      <w:r w:rsidRPr="009253C8">
        <w:rPr>
          <w:rFonts w:asciiTheme="majorHAnsi" w:hAnsiTheme="majorHAnsi" w:cs="Helvetica Neue Light"/>
          <w:color w:val="2A2A2A"/>
          <w:sz w:val="20"/>
          <w:szCs w:val="20"/>
        </w:rPr>
        <w:t>Le </w:t>
      </w:r>
      <w:proofErr w:type="spellStart"/>
      <w:r w:rsidRPr="009253C8">
        <w:rPr>
          <w:rFonts w:asciiTheme="majorHAnsi" w:hAnsiTheme="majorHAnsi" w:cs="Helvetica Neue Light"/>
          <w:color w:val="2A2A2A"/>
          <w:sz w:val="20"/>
          <w:szCs w:val="20"/>
        </w:rPr>
        <w:t>Patriot</w:t>
      </w:r>
      <w:proofErr w:type="spellEnd"/>
      <w:r w:rsidRPr="009253C8">
        <w:rPr>
          <w:rFonts w:asciiTheme="majorHAnsi" w:hAnsiTheme="majorHAnsi" w:cs="Helvetica Neue Light"/>
          <w:color w:val="2A2A2A"/>
          <w:sz w:val="20"/>
          <w:szCs w:val="20"/>
        </w:rPr>
        <w:t xml:space="preserve"> </w:t>
      </w:r>
      <w:proofErr w:type="spellStart"/>
      <w:r w:rsidRPr="009253C8">
        <w:rPr>
          <w:rFonts w:asciiTheme="majorHAnsi" w:hAnsiTheme="majorHAnsi" w:cs="Helvetica Neue Light"/>
          <w:color w:val="2A2A2A"/>
          <w:sz w:val="20"/>
          <w:szCs w:val="20"/>
        </w:rPr>
        <w:t>Act</w:t>
      </w:r>
      <w:proofErr w:type="spellEnd"/>
      <w:r w:rsidRPr="009253C8">
        <w:rPr>
          <w:rFonts w:asciiTheme="majorHAnsi" w:hAnsiTheme="majorHAnsi" w:cs="Helvetica Neue Light"/>
          <w:color w:val="2A2A2A"/>
          <w:sz w:val="20"/>
          <w:szCs w:val="20"/>
        </w:rPr>
        <w:t xml:space="preserve"> a contaminé les législations européennes, qui se sont extraordinairement durcies. La terreur engendre des législations de plus en plus dures, qui nourrissent la haine. C’est un cercle vicieux dont il faut sortir, car que va-t-il rester de nos libertés ? En quoi les durcissements successifs de la législation antiterroriste ont-ils permis d’empêcher ces actes odieux ? La Cour européenne des droits de l’Homme (CEDH) adressait dès 1978 cet avertissement : « Consciente du danger inhérent à pareille loi de surveillance, de saper, voire de détruire la démocratie au motif de la défendre, la Cour affirme que les États ne sauraient prendre, au nom de la lutte contre l’espionnage et le terrorisme, n’importe </w:t>
      </w:r>
      <w:r w:rsidR="009253C8" w:rsidRPr="009253C8">
        <w:rPr>
          <w:rFonts w:asciiTheme="majorHAnsi" w:hAnsiTheme="majorHAnsi" w:cs="Helvetica Neue Light"/>
          <w:color w:val="2A2A2A"/>
          <w:sz w:val="20"/>
          <w:szCs w:val="20"/>
        </w:rPr>
        <w:t>quelle mesure jugée appropriée</w:t>
      </w:r>
      <w:r w:rsidR="009253C8">
        <w:rPr>
          <w:rFonts w:asciiTheme="majorHAnsi" w:hAnsiTheme="majorHAnsi" w:cs="Helvetica Neue Light"/>
          <w:color w:val="2A2A2A"/>
          <w:sz w:val="20"/>
          <w:szCs w:val="20"/>
        </w:rPr>
        <w:t> »</w:t>
      </w:r>
      <w:r w:rsidR="009253C8" w:rsidRPr="009253C8">
        <w:rPr>
          <w:rFonts w:asciiTheme="majorHAnsi" w:hAnsiTheme="majorHAnsi" w:cs="Helvetica Neue Light"/>
          <w:color w:val="2A2A2A"/>
          <w:sz w:val="20"/>
          <w:szCs w:val="20"/>
        </w:rPr>
        <w:t>.</w:t>
      </w:r>
    </w:p>
    <w:p w14:paraId="3BBB45B7" w14:textId="77777777" w:rsidR="009253C8" w:rsidRPr="009253C8" w:rsidRDefault="009253C8" w:rsidP="009253C8"/>
    <w:p w14:paraId="5A09A5A3" w14:textId="5EB60DFA" w:rsidR="006D3C24" w:rsidRDefault="001518A6" w:rsidP="00E424FF">
      <w:pPr>
        <w:spacing w:line="360" w:lineRule="auto"/>
        <w:jc w:val="both"/>
        <w:rPr>
          <w:rFonts w:ascii="Times" w:hAnsi="Times" w:cs="Times"/>
          <w:color w:val="181A1A"/>
          <w:sz w:val="32"/>
          <w:szCs w:val="32"/>
        </w:rPr>
      </w:pPr>
      <w:r>
        <w:rPr>
          <w:rFonts w:asciiTheme="majorHAnsi" w:hAnsiTheme="majorHAnsi"/>
        </w:rPr>
        <w:t>Ces derniers jours des voix s’élèvent</w:t>
      </w:r>
      <w:r w:rsidR="006D3C24">
        <w:rPr>
          <w:rFonts w:asciiTheme="majorHAnsi" w:hAnsiTheme="majorHAnsi"/>
        </w:rPr>
        <w:t>, difficilement audibles,</w:t>
      </w:r>
      <w:r>
        <w:rPr>
          <w:rFonts w:asciiTheme="majorHAnsi" w:hAnsiTheme="majorHAnsi"/>
        </w:rPr>
        <w:t xml:space="preserve"> pour </w:t>
      </w:r>
      <w:r w:rsidR="006D3C24">
        <w:rPr>
          <w:rFonts w:asciiTheme="majorHAnsi" w:hAnsiTheme="majorHAnsi"/>
        </w:rPr>
        <w:t>mettre en garde contre</w:t>
      </w:r>
      <w:r w:rsidR="00316C7E">
        <w:rPr>
          <w:rFonts w:asciiTheme="majorHAnsi" w:hAnsiTheme="majorHAnsi"/>
        </w:rPr>
        <w:t xml:space="preserve"> une surenchère sécuritaire qui conduit à stigmatiser ceux qui s’y opposent</w:t>
      </w:r>
      <w:r w:rsidR="006D3C24">
        <w:rPr>
          <w:rFonts w:asciiTheme="majorHAnsi" w:hAnsiTheme="majorHAnsi"/>
        </w:rPr>
        <w:t>. Faisant écho, avec les mots d’aujourd’hui</w:t>
      </w:r>
      <w:r w:rsidR="00316C7E">
        <w:rPr>
          <w:rFonts w:asciiTheme="majorHAnsi" w:hAnsiTheme="majorHAnsi"/>
        </w:rPr>
        <w:t>,</w:t>
      </w:r>
      <w:r w:rsidR="006D3C24">
        <w:rPr>
          <w:rFonts w:asciiTheme="majorHAnsi" w:hAnsiTheme="majorHAnsi"/>
        </w:rPr>
        <w:t xml:space="preserve"> à la relation établie </w:t>
      </w:r>
      <w:r w:rsidR="006A7816">
        <w:rPr>
          <w:rFonts w:asciiTheme="majorHAnsi" w:hAnsiTheme="majorHAnsi"/>
        </w:rPr>
        <w:t xml:space="preserve">par Montesquieu entre nature de </w:t>
      </w:r>
      <w:r w:rsidR="006D3C24">
        <w:rPr>
          <w:rFonts w:asciiTheme="majorHAnsi" w:hAnsiTheme="majorHAnsi"/>
        </w:rPr>
        <w:t xml:space="preserve">gouvernement et mœurs, </w:t>
      </w:r>
      <w:proofErr w:type="spellStart"/>
      <w:r w:rsidR="006D3C24">
        <w:rPr>
          <w:rFonts w:asciiTheme="majorHAnsi" w:hAnsiTheme="majorHAnsi"/>
        </w:rPr>
        <w:t>Edwy</w:t>
      </w:r>
      <w:proofErr w:type="spellEnd"/>
      <w:r w:rsidR="006D3C24">
        <w:rPr>
          <w:rFonts w:asciiTheme="majorHAnsi" w:hAnsiTheme="majorHAnsi"/>
        </w:rPr>
        <w:t xml:space="preserve"> </w:t>
      </w:r>
      <w:proofErr w:type="spellStart"/>
      <w:r w:rsidR="006D3C24">
        <w:rPr>
          <w:rFonts w:asciiTheme="majorHAnsi" w:hAnsiTheme="majorHAnsi"/>
        </w:rPr>
        <w:t>Plenel</w:t>
      </w:r>
      <w:proofErr w:type="spellEnd"/>
      <w:r w:rsidR="006D3C24">
        <w:rPr>
          <w:rFonts w:asciiTheme="majorHAnsi" w:hAnsiTheme="majorHAnsi"/>
        </w:rPr>
        <w:t xml:space="preserve"> écrivait</w:t>
      </w:r>
      <w:r w:rsidR="00316C7E">
        <w:rPr>
          <w:rFonts w:asciiTheme="majorHAnsi" w:hAnsiTheme="majorHAnsi"/>
        </w:rPr>
        <w:t xml:space="preserve"> il y</w:t>
      </w:r>
      <w:r w:rsidR="00FB3B6D">
        <w:rPr>
          <w:rFonts w:asciiTheme="majorHAnsi" w:hAnsiTheme="majorHAnsi"/>
        </w:rPr>
        <w:t xml:space="preserve"> </w:t>
      </w:r>
      <w:r w:rsidR="00316C7E">
        <w:rPr>
          <w:rFonts w:asciiTheme="majorHAnsi" w:hAnsiTheme="majorHAnsi"/>
        </w:rPr>
        <w:t xml:space="preserve">a quelques jours </w:t>
      </w:r>
      <w:r w:rsidR="006D3C24">
        <w:rPr>
          <w:rFonts w:asciiTheme="majorHAnsi" w:hAnsiTheme="majorHAnsi"/>
        </w:rPr>
        <w:t xml:space="preserve">: </w:t>
      </w:r>
    </w:p>
    <w:p w14:paraId="2AE5AC68" w14:textId="4CCED6E8" w:rsidR="00FE5F35" w:rsidRDefault="006D3C24" w:rsidP="006D3C24">
      <w:pPr>
        <w:ind w:left="708"/>
        <w:jc w:val="both"/>
        <w:rPr>
          <w:rFonts w:ascii="Times" w:hAnsi="Times" w:cs="Times"/>
          <w:color w:val="181A1A"/>
          <w:sz w:val="20"/>
          <w:szCs w:val="20"/>
        </w:rPr>
      </w:pPr>
      <w:r>
        <w:rPr>
          <w:rFonts w:ascii="Times" w:hAnsi="Times" w:cs="Times"/>
          <w:color w:val="181A1A"/>
          <w:sz w:val="20"/>
          <w:szCs w:val="20"/>
        </w:rPr>
        <w:t>L</w:t>
      </w:r>
      <w:r w:rsidRPr="006D3C24">
        <w:rPr>
          <w:rFonts w:ascii="Times" w:hAnsi="Times" w:cs="Times"/>
          <w:color w:val="181A1A"/>
          <w:sz w:val="20"/>
          <w:szCs w:val="20"/>
        </w:rPr>
        <w:t>a démocratie, ce n’est pas simplement le fait de voter, qui n’en est qu’un des instruments. C’est une culture concrète, une pratique vivante, un écosystème complexe qui suppose la participation des citoyens, l’équilibre de pouvoirs et de contre-pouvoirs, l’indépendance de la justice, des libertés d’expression et d’information, de réunion et de manifestation, une société mobilisée, un contrôle des gouvernants par les gouvernés… Sans compter le respect des opposants. Or c’est déjà la preuve d’une brutale régression démocratique, témoignant d’un état de panique plutôt que de sang-froid, qu’il soit presque devenu intolérable à certains qu’on puisse s’alarmer de cette brusque accélération sécuritaire, opérée sous le coup de l’émotion, pratiquement sans débats approfondis ni réflexion poussée</w:t>
      </w:r>
      <w:r w:rsidR="00316C7E">
        <w:rPr>
          <w:rStyle w:val="Marquenotebasdepage"/>
          <w:rFonts w:ascii="Times" w:hAnsi="Times" w:cs="Times"/>
          <w:color w:val="181A1A"/>
          <w:sz w:val="20"/>
          <w:szCs w:val="20"/>
        </w:rPr>
        <w:footnoteReference w:id="5"/>
      </w:r>
      <w:r w:rsidRPr="006D3C24">
        <w:rPr>
          <w:rFonts w:ascii="Times" w:hAnsi="Times" w:cs="Times"/>
          <w:color w:val="181A1A"/>
          <w:sz w:val="20"/>
          <w:szCs w:val="20"/>
        </w:rPr>
        <w:t>.</w:t>
      </w:r>
    </w:p>
    <w:p w14:paraId="69815354" w14:textId="77777777" w:rsidR="007E299E" w:rsidRDefault="007E299E" w:rsidP="00FB3B6D">
      <w:pPr>
        <w:jc w:val="both"/>
        <w:rPr>
          <w:rFonts w:ascii="Times" w:hAnsi="Times" w:cs="Times"/>
          <w:color w:val="181A1A"/>
        </w:rPr>
      </w:pPr>
    </w:p>
    <w:p w14:paraId="6D3E444F" w14:textId="4F6651E2" w:rsidR="00316C7E" w:rsidRDefault="00316C7E" w:rsidP="00FB3B6D">
      <w:pPr>
        <w:jc w:val="both"/>
        <w:rPr>
          <w:rFonts w:ascii="Times" w:hAnsi="Times" w:cs="Times"/>
          <w:color w:val="181A1A"/>
        </w:rPr>
      </w:pPr>
      <w:r w:rsidRPr="00316C7E">
        <w:rPr>
          <w:rFonts w:ascii="Times" w:hAnsi="Times" w:cs="Times"/>
          <w:color w:val="181A1A"/>
        </w:rPr>
        <w:t>Ch</w:t>
      </w:r>
      <w:r>
        <w:rPr>
          <w:rFonts w:ascii="Times" w:hAnsi="Times" w:cs="Times"/>
          <w:color w:val="181A1A"/>
        </w:rPr>
        <w:t xml:space="preserve">ristian Salmon, </w:t>
      </w:r>
      <w:r w:rsidR="00FB3B6D">
        <w:rPr>
          <w:rFonts w:ascii="Times" w:hAnsi="Times" w:cs="Times"/>
          <w:color w:val="181A1A"/>
        </w:rPr>
        <w:t xml:space="preserve">l’auteur de </w:t>
      </w:r>
      <w:proofErr w:type="spellStart"/>
      <w:r w:rsidR="00FB3B6D">
        <w:rPr>
          <w:rFonts w:ascii="Times" w:hAnsi="Times" w:cs="Times"/>
          <w:i/>
          <w:color w:val="181A1A"/>
        </w:rPr>
        <w:t>S</w:t>
      </w:r>
      <w:r w:rsidRPr="00316C7E">
        <w:rPr>
          <w:rFonts w:ascii="Times" w:hAnsi="Times" w:cs="Times"/>
          <w:i/>
          <w:color w:val="181A1A"/>
        </w:rPr>
        <w:t>torytelling</w:t>
      </w:r>
      <w:proofErr w:type="spellEnd"/>
      <w:r w:rsidR="00FB3B6D">
        <w:rPr>
          <w:rFonts w:ascii="Times" w:hAnsi="Times" w:cs="Times"/>
          <w:color w:val="181A1A"/>
        </w:rPr>
        <w:t xml:space="preserve">, </w:t>
      </w:r>
      <w:r w:rsidRPr="00316C7E">
        <w:rPr>
          <w:rFonts w:ascii="Times" w:hAnsi="Times" w:cs="Times"/>
          <w:color w:val="181A1A"/>
        </w:rPr>
        <w:t>voit dans cette surenchère les manifestations « d’une souveraineté affaiblie et d’un militarisme impuissant »</w:t>
      </w:r>
      <w:r>
        <w:rPr>
          <w:rFonts w:ascii="Times" w:hAnsi="Times" w:cs="Times"/>
          <w:color w:val="181A1A"/>
        </w:rPr>
        <w:t xml:space="preserve">, incapables de comprendre l’imaginaire des djihadistes et de leur opposer un </w:t>
      </w:r>
      <w:proofErr w:type="spellStart"/>
      <w:r>
        <w:rPr>
          <w:rFonts w:ascii="Times" w:hAnsi="Times" w:cs="Times"/>
          <w:color w:val="181A1A"/>
        </w:rPr>
        <w:t>contrediscours</w:t>
      </w:r>
      <w:proofErr w:type="spellEnd"/>
      <w:r>
        <w:rPr>
          <w:rFonts w:ascii="Times" w:hAnsi="Times" w:cs="Times"/>
          <w:color w:val="181A1A"/>
        </w:rPr>
        <w:t xml:space="preserve"> efficace</w:t>
      </w:r>
      <w:r w:rsidR="001456B3">
        <w:rPr>
          <w:rFonts w:ascii="Times" w:hAnsi="Times" w:cs="Times"/>
          <w:color w:val="181A1A"/>
        </w:rPr>
        <w:t xml:space="preserve"> et il dessine les perspectives d’une riposte démocratique par un « changement d’imaginaire » :</w:t>
      </w:r>
    </w:p>
    <w:p w14:paraId="04201AF0" w14:textId="77777777" w:rsidR="00FB3B6D" w:rsidRPr="00316C7E" w:rsidRDefault="00FB3B6D" w:rsidP="006D3C24">
      <w:pPr>
        <w:ind w:left="708"/>
        <w:jc w:val="both"/>
        <w:rPr>
          <w:rFonts w:ascii="Times" w:hAnsi="Times" w:cs="Times"/>
          <w:color w:val="181A1A"/>
        </w:rPr>
      </w:pPr>
    </w:p>
    <w:p w14:paraId="08CF6AC3" w14:textId="6228382E" w:rsidR="00316C7E" w:rsidRDefault="00FB3B6D" w:rsidP="00FB3B6D">
      <w:pPr>
        <w:ind w:left="1416"/>
        <w:jc w:val="both"/>
        <w:rPr>
          <w:rFonts w:ascii="Times" w:hAnsi="Times" w:cs="Times"/>
          <w:color w:val="181A1A"/>
          <w:sz w:val="20"/>
          <w:szCs w:val="20"/>
        </w:rPr>
      </w:pPr>
      <w:r w:rsidRPr="00FB3B6D">
        <w:rPr>
          <w:rFonts w:ascii="Times" w:hAnsi="Times" w:cs="Times"/>
          <w:color w:val="181A1A"/>
          <w:sz w:val="20"/>
          <w:szCs w:val="20"/>
        </w:rPr>
        <w:t>On le sait depuis le 11 septembre 2001, le défi du terrorisme n’est pas militaire, il ne vise pas à établir un rapport de force stratégique, il n’est pas essentiellement religieux non plus, contrairement aux apparences […] Son défi essentiellement est narratif</w:t>
      </w:r>
      <w:r>
        <w:rPr>
          <w:rStyle w:val="Marquenotebasdepage"/>
          <w:rFonts w:ascii="Times" w:hAnsi="Times" w:cs="Times"/>
          <w:color w:val="181A1A"/>
          <w:sz w:val="20"/>
          <w:szCs w:val="20"/>
        </w:rPr>
        <w:footnoteReference w:id="6"/>
      </w:r>
      <w:r w:rsidRPr="00FB3B6D">
        <w:rPr>
          <w:rFonts w:ascii="Times" w:hAnsi="Times" w:cs="Times"/>
          <w:color w:val="181A1A"/>
          <w:sz w:val="20"/>
          <w:szCs w:val="20"/>
        </w:rPr>
        <w:t>.</w:t>
      </w:r>
    </w:p>
    <w:p w14:paraId="00421CBB" w14:textId="77777777" w:rsidR="00FB3B6D" w:rsidRDefault="00FB3B6D" w:rsidP="00FB3B6D">
      <w:pPr>
        <w:ind w:left="1416"/>
        <w:jc w:val="both"/>
        <w:rPr>
          <w:rFonts w:ascii="Times" w:hAnsi="Times" w:cs="Times"/>
          <w:color w:val="181A1A"/>
          <w:sz w:val="20"/>
          <w:szCs w:val="20"/>
        </w:rPr>
      </w:pPr>
    </w:p>
    <w:p w14:paraId="0354D6BA" w14:textId="4692C6CC" w:rsidR="00FB3B6D" w:rsidRPr="00FB3B6D" w:rsidRDefault="00FB3B6D" w:rsidP="00FB3B6D">
      <w:pPr>
        <w:rPr>
          <w:rFonts w:asciiTheme="majorHAnsi" w:hAnsiTheme="majorHAnsi"/>
        </w:rPr>
      </w:pPr>
      <w:r w:rsidRPr="00FB3B6D">
        <w:rPr>
          <w:rFonts w:asciiTheme="majorHAnsi" w:hAnsiTheme="majorHAnsi"/>
        </w:rPr>
        <w:t>Pour Bradley/Chelsea Manning, analyste militaire en Irak emprisonné</w:t>
      </w:r>
      <w:r>
        <w:rPr>
          <w:rFonts w:asciiTheme="majorHAnsi" w:hAnsiTheme="majorHAnsi"/>
        </w:rPr>
        <w:t>(e)</w:t>
      </w:r>
      <w:r w:rsidRPr="00FB3B6D">
        <w:rPr>
          <w:rFonts w:asciiTheme="majorHAnsi" w:hAnsiTheme="majorHAnsi"/>
        </w:rPr>
        <w:t xml:space="preserve"> aux Etats-Unis pour avoir fourni à </w:t>
      </w:r>
      <w:proofErr w:type="spellStart"/>
      <w:r w:rsidRPr="00FB3B6D">
        <w:rPr>
          <w:rFonts w:asciiTheme="majorHAnsi" w:hAnsiTheme="majorHAnsi"/>
        </w:rPr>
        <w:t>WikiLeaks</w:t>
      </w:r>
      <w:proofErr w:type="spellEnd"/>
      <w:r w:rsidRPr="00FB3B6D">
        <w:rPr>
          <w:rFonts w:asciiTheme="majorHAnsi" w:hAnsiTheme="majorHAnsi"/>
        </w:rPr>
        <w:t xml:space="preserve"> la vidéo </w:t>
      </w:r>
      <w:r w:rsidRPr="00FB3B6D">
        <w:rPr>
          <w:rFonts w:asciiTheme="majorHAnsi" w:hAnsiTheme="majorHAnsi"/>
          <w:i/>
          <w:iCs/>
        </w:rPr>
        <w:t>« </w:t>
      </w:r>
      <w:proofErr w:type="spellStart"/>
      <w:r w:rsidRPr="00FB3B6D">
        <w:rPr>
          <w:rFonts w:asciiTheme="majorHAnsi" w:hAnsiTheme="majorHAnsi"/>
          <w:i/>
          <w:iCs/>
        </w:rPr>
        <w:t>Collateral</w:t>
      </w:r>
      <w:proofErr w:type="spellEnd"/>
      <w:r w:rsidRPr="00FB3B6D">
        <w:rPr>
          <w:rFonts w:asciiTheme="majorHAnsi" w:hAnsiTheme="majorHAnsi"/>
          <w:i/>
          <w:iCs/>
        </w:rPr>
        <w:t xml:space="preserve"> </w:t>
      </w:r>
      <w:proofErr w:type="spellStart"/>
      <w:r w:rsidRPr="00FB3B6D">
        <w:rPr>
          <w:rFonts w:asciiTheme="majorHAnsi" w:hAnsiTheme="majorHAnsi"/>
          <w:i/>
          <w:iCs/>
        </w:rPr>
        <w:t>Murder</w:t>
      </w:r>
      <w:proofErr w:type="spellEnd"/>
      <w:r w:rsidRPr="00FB3B6D">
        <w:rPr>
          <w:rFonts w:asciiTheme="majorHAnsi" w:hAnsiTheme="majorHAnsi"/>
          <w:i/>
          <w:iCs/>
        </w:rPr>
        <w:t> »</w:t>
      </w:r>
      <w:r w:rsidRPr="00FB3B6D">
        <w:rPr>
          <w:rFonts w:asciiTheme="majorHAnsi" w:hAnsiTheme="majorHAnsi"/>
        </w:rPr>
        <w:t xml:space="preserve"> dans laquelle on voit un hélicoptère de l'armée américaine tirer sur des civils:</w:t>
      </w:r>
    </w:p>
    <w:p w14:paraId="29ED60FF" w14:textId="77777777" w:rsidR="00FB3B6D" w:rsidRDefault="00FB3B6D" w:rsidP="00FB3B6D">
      <w:pPr>
        <w:rPr>
          <w:i/>
          <w:iCs/>
        </w:rPr>
      </w:pPr>
    </w:p>
    <w:p w14:paraId="4B3940D4" w14:textId="029B8F27" w:rsidR="00FB3B6D" w:rsidRDefault="00FB3B6D" w:rsidP="00FB3B6D">
      <w:pPr>
        <w:widowControl w:val="0"/>
        <w:autoSpaceDE w:val="0"/>
        <w:autoSpaceDN w:val="0"/>
        <w:adjustRightInd w:val="0"/>
        <w:ind w:left="708"/>
        <w:rPr>
          <w:rFonts w:asciiTheme="majorHAnsi" w:hAnsiTheme="majorHAnsi" w:cs="Times"/>
          <w:iCs/>
          <w:color w:val="181A1A"/>
          <w:sz w:val="20"/>
          <w:szCs w:val="20"/>
        </w:rPr>
      </w:pPr>
      <w:r>
        <w:rPr>
          <w:rFonts w:asciiTheme="majorHAnsi" w:hAnsiTheme="majorHAnsi" w:cs="Times"/>
          <w:iCs/>
          <w:color w:val="181A1A"/>
          <w:sz w:val="20"/>
          <w:szCs w:val="20"/>
        </w:rPr>
        <w:t>L</w:t>
      </w:r>
      <w:r w:rsidRPr="00FB3B6D">
        <w:rPr>
          <w:rFonts w:asciiTheme="majorHAnsi" w:hAnsiTheme="majorHAnsi" w:cs="Times"/>
          <w:iCs/>
          <w:color w:val="181A1A"/>
          <w:sz w:val="20"/>
          <w:szCs w:val="20"/>
        </w:rPr>
        <w:t>'État islamique ne pourra pas être vaincu par des balles ou des bombes. Il se nourrit des opérations et succès tactiques que les armées européennes et américaines mettent en œuvre pour en venir à bout. Le poumon de l'État islamique est, à bien des égards, la coalition […]</w:t>
      </w:r>
      <w:r>
        <w:rPr>
          <w:rFonts w:asciiTheme="majorHAnsi" w:hAnsiTheme="majorHAnsi" w:cs="Times"/>
          <w:iCs/>
          <w:color w:val="181A1A"/>
          <w:sz w:val="20"/>
          <w:szCs w:val="20"/>
        </w:rPr>
        <w:t>.</w:t>
      </w:r>
    </w:p>
    <w:p w14:paraId="3F2D88B9" w14:textId="77777777" w:rsidR="00FB3B6D" w:rsidRPr="00FB3B6D" w:rsidRDefault="00FB3B6D" w:rsidP="00FB3B6D">
      <w:pPr>
        <w:widowControl w:val="0"/>
        <w:autoSpaceDE w:val="0"/>
        <w:autoSpaceDN w:val="0"/>
        <w:adjustRightInd w:val="0"/>
        <w:ind w:left="708"/>
        <w:rPr>
          <w:rFonts w:asciiTheme="majorHAnsi" w:hAnsiTheme="majorHAnsi" w:cs="Times"/>
          <w:iCs/>
          <w:color w:val="181A1A"/>
          <w:sz w:val="20"/>
          <w:szCs w:val="20"/>
        </w:rPr>
      </w:pPr>
    </w:p>
    <w:p w14:paraId="26C3DB35" w14:textId="40D17976" w:rsidR="00FB3B6D" w:rsidRDefault="00FB3B6D" w:rsidP="00FB3B6D">
      <w:r>
        <w:t xml:space="preserve">C’est une bataille culturelle qu’il faudrait mener : </w:t>
      </w:r>
    </w:p>
    <w:p w14:paraId="50E2E76A" w14:textId="77777777" w:rsidR="00FB3B6D" w:rsidRDefault="00FB3B6D" w:rsidP="00FB3B6D">
      <w:pPr>
        <w:ind w:left="708"/>
        <w:jc w:val="both"/>
        <w:rPr>
          <w:rFonts w:asciiTheme="majorHAnsi" w:hAnsiTheme="majorHAnsi" w:cs="Times"/>
          <w:iCs/>
          <w:color w:val="181A1A"/>
          <w:sz w:val="20"/>
          <w:szCs w:val="20"/>
        </w:rPr>
      </w:pPr>
    </w:p>
    <w:p w14:paraId="4AFF059F" w14:textId="12AED5A8" w:rsidR="00FB3B6D" w:rsidRDefault="00FB3B6D" w:rsidP="00FB3B6D">
      <w:pPr>
        <w:ind w:left="708"/>
        <w:jc w:val="both"/>
        <w:rPr>
          <w:rFonts w:asciiTheme="majorHAnsi" w:hAnsiTheme="majorHAnsi" w:cs="Times"/>
          <w:iCs/>
          <w:color w:val="181A1A"/>
          <w:sz w:val="20"/>
          <w:szCs w:val="20"/>
        </w:rPr>
      </w:pPr>
      <w:r w:rsidRPr="00FB3B6D">
        <w:rPr>
          <w:rFonts w:asciiTheme="majorHAnsi" w:hAnsiTheme="majorHAnsi" w:cs="Times"/>
          <w:iCs/>
          <w:color w:val="181A1A"/>
          <w:sz w:val="20"/>
          <w:szCs w:val="20"/>
        </w:rPr>
        <w:t xml:space="preserve">Contrer le récit des vidéos de recrutement de l'État islamique qui circulent sur le Net – que ce soient des vidéos professionnelles ou des </w:t>
      </w:r>
      <w:proofErr w:type="spellStart"/>
      <w:r w:rsidRPr="00FB3B6D">
        <w:rPr>
          <w:rFonts w:asciiTheme="majorHAnsi" w:hAnsiTheme="majorHAnsi" w:cs="Times"/>
          <w:iCs/>
          <w:color w:val="181A1A"/>
          <w:sz w:val="20"/>
          <w:szCs w:val="20"/>
        </w:rPr>
        <w:t>selfies</w:t>
      </w:r>
      <w:proofErr w:type="spellEnd"/>
      <w:r w:rsidRPr="00FB3B6D">
        <w:rPr>
          <w:rFonts w:asciiTheme="majorHAnsi" w:hAnsiTheme="majorHAnsi" w:cs="Times"/>
          <w:iCs/>
          <w:color w:val="181A1A"/>
          <w:sz w:val="20"/>
          <w:szCs w:val="20"/>
        </w:rPr>
        <w:t xml:space="preserve"> sur le champ de bataille – pour éviter au maximum la propagande visant délibérément une jeunesse désespérée et désœuvrée. </w:t>
      </w:r>
    </w:p>
    <w:p w14:paraId="6F328FEA" w14:textId="77777777" w:rsidR="00794E05" w:rsidRDefault="00794E05" w:rsidP="00794E05">
      <w:pPr>
        <w:jc w:val="both"/>
        <w:rPr>
          <w:rFonts w:asciiTheme="majorHAnsi" w:hAnsiTheme="majorHAnsi" w:cs="Times"/>
          <w:iCs/>
          <w:color w:val="181A1A"/>
          <w:sz w:val="20"/>
          <w:szCs w:val="20"/>
        </w:rPr>
      </w:pPr>
    </w:p>
    <w:p w14:paraId="1254D18C" w14:textId="0FBC0477" w:rsidR="00794E05" w:rsidRDefault="007E299E" w:rsidP="00794E05">
      <w:r>
        <w:t xml:space="preserve">Ainsi les menaces qui pèsent sur les </w:t>
      </w:r>
      <w:r w:rsidR="001456B3">
        <w:t>démocrati</w:t>
      </w:r>
      <w:r>
        <w:t xml:space="preserve">es paraissent à </w:t>
      </w:r>
      <w:proofErr w:type="gramStart"/>
      <w:r>
        <w:t>certains être</w:t>
      </w:r>
      <w:proofErr w:type="gramEnd"/>
      <w:r>
        <w:t>,</w:t>
      </w:r>
      <w:r w:rsidR="001456B3">
        <w:t xml:space="preserve"> avec les violences terroristes</w:t>
      </w:r>
      <w:r>
        <w:t xml:space="preserve">, </w:t>
      </w:r>
      <w:r w:rsidR="001456B3">
        <w:t>le despotisme insidieux  de la défiance et de la surveillance généralisés et un manque d’imagination, une paresse de l’esprit, paresse dans laquelle Montesquieu voyait un facteur de corruption des gouvernements modérés.</w:t>
      </w:r>
    </w:p>
    <w:p w14:paraId="21669AE1" w14:textId="77777777" w:rsidR="007E299E" w:rsidRDefault="007E299E" w:rsidP="00794E05"/>
    <w:p w14:paraId="785069A6" w14:textId="77777777" w:rsidR="007E299E" w:rsidRDefault="007E299E" w:rsidP="00794E05"/>
    <w:p w14:paraId="01C7FD8C" w14:textId="59E68977" w:rsidR="00794E05" w:rsidRPr="001456B3" w:rsidRDefault="00794E05" w:rsidP="00794E05">
      <w:pPr>
        <w:rPr>
          <w:i/>
        </w:rPr>
      </w:pPr>
      <w:r w:rsidRPr="001456B3">
        <w:rPr>
          <w:i/>
        </w:rPr>
        <w:t>Pour prolonger la réflexion :</w:t>
      </w:r>
    </w:p>
    <w:p w14:paraId="7C349183" w14:textId="77777777" w:rsidR="00794E05" w:rsidRDefault="00794E05" w:rsidP="00794E05"/>
    <w:p w14:paraId="1820E469" w14:textId="2F53A37D" w:rsidR="002A6702" w:rsidRDefault="002A6702" w:rsidP="00794E05">
      <w:r>
        <w:t xml:space="preserve">Sur la nécessité de combiner modération et passion et de prendre en compte le ressentiment : </w:t>
      </w:r>
    </w:p>
    <w:p w14:paraId="296D9368" w14:textId="77777777" w:rsidR="002A6702" w:rsidRDefault="002A6702" w:rsidP="00794E05"/>
    <w:p w14:paraId="4969C6C5" w14:textId="6BBCD75E" w:rsidR="002A6702" w:rsidRDefault="002A6702" w:rsidP="00794E05">
      <w:r>
        <w:t xml:space="preserve">Pierre </w:t>
      </w:r>
      <w:proofErr w:type="spellStart"/>
      <w:r>
        <w:t>Hassner</w:t>
      </w:r>
      <w:proofErr w:type="spellEnd"/>
      <w:r>
        <w:t xml:space="preserve">, </w:t>
      </w:r>
      <w:r w:rsidRPr="002A6702">
        <w:rPr>
          <w:i/>
        </w:rPr>
        <w:t>La Revanche des passions</w:t>
      </w:r>
      <w:r>
        <w:t>, Paris, Fayard, 2015 (rassemble des articles publiés antérieurement)</w:t>
      </w:r>
    </w:p>
    <w:p w14:paraId="38AD2244" w14:textId="77777777" w:rsidR="002A6702" w:rsidRDefault="002A6702" w:rsidP="00794E05"/>
    <w:p w14:paraId="6508510F" w14:textId="77777777" w:rsidR="002A6702" w:rsidRDefault="002A6702" w:rsidP="00794E05"/>
    <w:p w14:paraId="29952A04" w14:textId="77777777" w:rsidR="002A6702" w:rsidRDefault="00794E05" w:rsidP="00794E05">
      <w:r>
        <w:t>Sur la sécurité comme marché très lucratif pour les investisseurs américains en Irak, et sur la collusion entre des membres du gouvernement Bush et des sociétés prestataires, auxquelles l’État sous-traite les actions de sécurité</w:t>
      </w:r>
      <w:r w:rsidR="002A6702">
        <w:t xml:space="preserve"> : </w:t>
      </w:r>
    </w:p>
    <w:p w14:paraId="073BB1CE" w14:textId="77777777" w:rsidR="002A6702" w:rsidRDefault="002A6702" w:rsidP="00794E05"/>
    <w:p w14:paraId="523B881D" w14:textId="5A79A1A9" w:rsidR="00794E05" w:rsidRDefault="00794E05" w:rsidP="00794E05">
      <w:r>
        <w:t xml:space="preserve"> Naomi Klein, </w:t>
      </w:r>
      <w:r w:rsidRPr="00794E05">
        <w:rPr>
          <w:i/>
        </w:rPr>
        <w:t>La Stratégie du choc</w:t>
      </w:r>
      <w:r>
        <w:t xml:space="preserve">, </w:t>
      </w:r>
      <w:proofErr w:type="spellStart"/>
      <w:r>
        <w:t>Léméac</w:t>
      </w:r>
      <w:proofErr w:type="spellEnd"/>
      <w:r>
        <w:t xml:space="preserve">, Actes Sud, 2008, p. 435 et </w:t>
      </w:r>
      <w:proofErr w:type="spellStart"/>
      <w:proofErr w:type="gramStart"/>
      <w:r>
        <w:t>suiv</w:t>
      </w:r>
      <w:proofErr w:type="spellEnd"/>
      <w:r>
        <w:t> .</w:t>
      </w:r>
      <w:proofErr w:type="gramEnd"/>
    </w:p>
    <w:p w14:paraId="75016855" w14:textId="77777777" w:rsidR="002A6702" w:rsidRDefault="002A6702" w:rsidP="00794E05"/>
    <w:p w14:paraId="520C7D10" w14:textId="41E2518E" w:rsidR="002A6702" w:rsidRDefault="0061552C" w:rsidP="0061552C">
      <w:pPr>
        <w:jc w:val="right"/>
      </w:pPr>
      <w:r>
        <w:t>Carole Dornier</w:t>
      </w:r>
    </w:p>
    <w:p w14:paraId="07BF5564" w14:textId="77777777" w:rsidR="00794E05" w:rsidRPr="00FB3B6D" w:rsidRDefault="00794E05" w:rsidP="00794E05">
      <w:pPr>
        <w:jc w:val="both"/>
        <w:rPr>
          <w:rFonts w:asciiTheme="majorHAnsi" w:hAnsiTheme="majorHAnsi"/>
          <w:sz w:val="20"/>
          <w:szCs w:val="20"/>
        </w:rPr>
      </w:pPr>
      <w:bookmarkStart w:id="0" w:name="_GoBack"/>
      <w:bookmarkEnd w:id="0"/>
    </w:p>
    <w:sectPr w:rsidR="00794E05" w:rsidRPr="00FB3B6D" w:rsidSect="006E05E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C60AA" w14:textId="77777777" w:rsidR="007E299E" w:rsidRDefault="007E299E" w:rsidP="00FF36EC">
      <w:r>
        <w:separator/>
      </w:r>
    </w:p>
  </w:endnote>
  <w:endnote w:type="continuationSeparator" w:id="0">
    <w:p w14:paraId="13322FD7" w14:textId="77777777" w:rsidR="007E299E" w:rsidRDefault="007E299E" w:rsidP="00FF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1CE57" w14:textId="77777777" w:rsidR="007E299E" w:rsidRDefault="007E299E" w:rsidP="00FF36EC">
      <w:r>
        <w:separator/>
      </w:r>
    </w:p>
  </w:footnote>
  <w:footnote w:type="continuationSeparator" w:id="0">
    <w:p w14:paraId="466F851C" w14:textId="77777777" w:rsidR="007E299E" w:rsidRDefault="007E299E" w:rsidP="00FF36EC">
      <w:r>
        <w:continuationSeparator/>
      </w:r>
    </w:p>
  </w:footnote>
  <w:footnote w:id="1">
    <w:p w14:paraId="5E7819F6" w14:textId="59D6FB8B" w:rsidR="007E299E" w:rsidRDefault="007E299E">
      <w:pPr>
        <w:pStyle w:val="Notedebasdepage"/>
      </w:pPr>
      <w:r>
        <w:rPr>
          <w:rStyle w:val="Marquenotebasdepage"/>
        </w:rPr>
        <w:footnoteRef/>
      </w:r>
      <w:r>
        <w:t xml:space="preserve"> Voir France-Culture, émission « l’Atelier du pouvoir », </w:t>
      </w:r>
      <w:r w:rsidRPr="007975C9">
        <w:rPr>
          <w:i/>
        </w:rPr>
        <w:t xml:space="preserve">Les </w:t>
      </w:r>
      <w:r>
        <w:rPr>
          <w:i/>
        </w:rPr>
        <w:t>R</w:t>
      </w:r>
      <w:r w:rsidRPr="007975C9">
        <w:rPr>
          <w:i/>
        </w:rPr>
        <w:t>évisions constitutionnelles</w:t>
      </w:r>
      <w:r>
        <w:t xml:space="preserve">, 21/11/2015 ; </w:t>
      </w:r>
      <w:hyperlink r:id="rId1" w:history="1">
        <w:r w:rsidRPr="00715A65">
          <w:rPr>
            <w:rStyle w:val="Lienhypertexte"/>
          </w:rPr>
          <w:t>http://www.franceculture.fr/emission-l-atelier-du-pouvoir-les-revisions-constitutionnelles-2015-11-21</w:t>
        </w:r>
      </w:hyperlink>
    </w:p>
    <w:p w14:paraId="5188FED4" w14:textId="77777777" w:rsidR="007E299E" w:rsidRPr="007975C9" w:rsidRDefault="007E299E">
      <w:pPr>
        <w:pStyle w:val="Notedebasdepage"/>
      </w:pPr>
    </w:p>
  </w:footnote>
  <w:footnote w:id="2">
    <w:p w14:paraId="23A493C5" w14:textId="5C4EAE15" w:rsidR="007E299E" w:rsidRDefault="007E299E">
      <w:pPr>
        <w:pStyle w:val="Notedebasdepage"/>
      </w:pPr>
      <w:r>
        <w:rPr>
          <w:rStyle w:val="Marquenotebasdepage"/>
        </w:rPr>
        <w:footnoteRef/>
      </w:r>
      <w:r>
        <w:t xml:space="preserve"> </w:t>
      </w:r>
      <w:r w:rsidRPr="00FF36EC">
        <w:rPr>
          <w:i/>
        </w:rPr>
        <w:t>Le Monde</w:t>
      </w:r>
      <w:r>
        <w:t>, 22-23 novembre 2015, p. 18-21.</w:t>
      </w:r>
    </w:p>
  </w:footnote>
  <w:footnote w:id="3">
    <w:p w14:paraId="20833666" w14:textId="62E5610C" w:rsidR="007E299E" w:rsidRDefault="007E299E">
      <w:pPr>
        <w:pStyle w:val="Notedebasdepage"/>
      </w:pPr>
      <w:r>
        <w:rPr>
          <w:rStyle w:val="Marquenotebasdepage"/>
        </w:rPr>
        <w:footnoteRef/>
      </w:r>
      <w:r>
        <w:t xml:space="preserve"> Pierre </w:t>
      </w:r>
      <w:proofErr w:type="spellStart"/>
      <w:r>
        <w:t>Rosanvallon</w:t>
      </w:r>
      <w:proofErr w:type="spellEnd"/>
      <w:r>
        <w:t xml:space="preserve">, </w:t>
      </w:r>
      <w:r w:rsidRPr="00FD46EB">
        <w:rPr>
          <w:i/>
        </w:rPr>
        <w:t>Le bon Gouvernement</w:t>
      </w:r>
      <w:r>
        <w:t>, Paris, Seuil, 2015, p. 9.</w:t>
      </w:r>
    </w:p>
  </w:footnote>
  <w:footnote w:id="4">
    <w:p w14:paraId="5D81E932" w14:textId="52483BA6" w:rsidR="007E299E" w:rsidRDefault="007E299E">
      <w:pPr>
        <w:pStyle w:val="Notedebasdepage"/>
      </w:pPr>
      <w:r>
        <w:rPr>
          <w:rStyle w:val="Marquenotebasdepage"/>
        </w:rPr>
        <w:footnoteRef/>
      </w:r>
      <w:r>
        <w:t xml:space="preserve"> </w:t>
      </w:r>
      <w:r w:rsidRPr="002A6702">
        <w:rPr>
          <w:i/>
        </w:rPr>
        <w:t>EL</w:t>
      </w:r>
      <w:r>
        <w:t xml:space="preserve"> : </w:t>
      </w:r>
      <w:r w:rsidRPr="002A6702">
        <w:rPr>
          <w:i/>
        </w:rPr>
        <w:t>L’Esprit des lois</w:t>
      </w:r>
      <w:r>
        <w:t xml:space="preserve"> (éd. </w:t>
      </w:r>
      <w:r>
        <w:rPr>
          <w:lang w:val="en-US"/>
        </w:rPr>
        <w:t>R. </w:t>
      </w:r>
      <w:proofErr w:type="spellStart"/>
      <w:r>
        <w:rPr>
          <w:lang w:val="en-US"/>
        </w:rPr>
        <w:t>Derathé</w:t>
      </w:r>
      <w:proofErr w:type="spellEnd"/>
      <w:r w:rsidRPr="00C459DA">
        <w:rPr>
          <w:lang w:val="en-US"/>
        </w:rPr>
        <w:t xml:space="preserve">, Paris, </w:t>
      </w:r>
      <w:proofErr w:type="spellStart"/>
      <w:r>
        <w:rPr>
          <w:lang w:val="en-US"/>
        </w:rPr>
        <w:t>Classiques</w:t>
      </w:r>
      <w:proofErr w:type="spellEnd"/>
      <w:r>
        <w:rPr>
          <w:lang w:val="en-US"/>
        </w:rPr>
        <w:t xml:space="preserve"> </w:t>
      </w:r>
      <w:proofErr w:type="spellStart"/>
      <w:r>
        <w:rPr>
          <w:lang w:val="en-US"/>
        </w:rPr>
        <w:t>Garnier</w:t>
      </w:r>
      <w:proofErr w:type="spellEnd"/>
      <w:r w:rsidRPr="00C459DA">
        <w:rPr>
          <w:lang w:val="en-US"/>
        </w:rPr>
        <w:t>, 1973, 2 </w:t>
      </w:r>
      <w:r>
        <w:rPr>
          <w:lang w:val="en-US"/>
        </w:rPr>
        <w:t xml:space="preserve">volumes, </w:t>
      </w:r>
      <w:proofErr w:type="spellStart"/>
      <w:r>
        <w:rPr>
          <w:lang w:val="en-US"/>
        </w:rPr>
        <w:t>réédition</w:t>
      </w:r>
      <w:proofErr w:type="spellEnd"/>
      <w:r>
        <w:rPr>
          <w:lang w:val="en-US"/>
        </w:rPr>
        <w:t xml:space="preserve"> 2011, </w:t>
      </w:r>
      <w:proofErr w:type="spellStart"/>
      <w:r>
        <w:rPr>
          <w:lang w:val="en-US"/>
        </w:rPr>
        <w:t>actualisée</w:t>
      </w:r>
      <w:proofErr w:type="spellEnd"/>
      <w:r>
        <w:rPr>
          <w:lang w:val="en-US"/>
        </w:rPr>
        <w:t xml:space="preserve"> par Denis de </w:t>
      </w:r>
      <w:proofErr w:type="spellStart"/>
      <w:r>
        <w:rPr>
          <w:lang w:val="en-US"/>
        </w:rPr>
        <w:t>Casabianca</w:t>
      </w:r>
      <w:proofErr w:type="spellEnd"/>
      <w:r>
        <w:rPr>
          <w:lang w:val="en-US"/>
        </w:rPr>
        <w:t>)</w:t>
      </w:r>
    </w:p>
  </w:footnote>
  <w:footnote w:id="5">
    <w:p w14:paraId="36175D65" w14:textId="387C1228" w:rsidR="007E299E" w:rsidRDefault="007E299E">
      <w:pPr>
        <w:pStyle w:val="Notedebasdepage"/>
      </w:pPr>
      <w:r>
        <w:rPr>
          <w:rStyle w:val="Marquenotebasdepage"/>
        </w:rPr>
        <w:footnoteRef/>
      </w:r>
      <w:r>
        <w:t xml:space="preserve"> </w:t>
      </w:r>
      <w:proofErr w:type="spellStart"/>
      <w:r w:rsidRPr="00316C7E">
        <w:rPr>
          <w:i/>
        </w:rPr>
        <w:t>Mediapart</w:t>
      </w:r>
      <w:proofErr w:type="spellEnd"/>
      <w:r>
        <w:t>, « La démocratie n’est pas la guerre », 20 novembre 2015.</w:t>
      </w:r>
    </w:p>
  </w:footnote>
  <w:footnote w:id="6">
    <w:p w14:paraId="3C002BD5" w14:textId="2D44448D" w:rsidR="007E299E" w:rsidRDefault="007E299E">
      <w:pPr>
        <w:pStyle w:val="Notedebasdepage"/>
      </w:pPr>
      <w:r>
        <w:rPr>
          <w:rStyle w:val="Marquenotebasdepage"/>
        </w:rPr>
        <w:footnoteRef/>
      </w:r>
      <w:r>
        <w:t xml:space="preserve"> </w:t>
      </w:r>
      <w:proofErr w:type="spellStart"/>
      <w:r>
        <w:t>Mediapart</w:t>
      </w:r>
      <w:proofErr w:type="spellEnd"/>
      <w:r>
        <w:t>, « Après les attentats, changer d’imaginaire », 22 novembre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21"/>
    <w:rsid w:val="000B78E4"/>
    <w:rsid w:val="00104F9F"/>
    <w:rsid w:val="001456B3"/>
    <w:rsid w:val="001518A6"/>
    <w:rsid w:val="001A1707"/>
    <w:rsid w:val="001F3ECF"/>
    <w:rsid w:val="00216298"/>
    <w:rsid w:val="002A6702"/>
    <w:rsid w:val="00316C7E"/>
    <w:rsid w:val="003313AF"/>
    <w:rsid w:val="00337341"/>
    <w:rsid w:val="00351736"/>
    <w:rsid w:val="00363FEB"/>
    <w:rsid w:val="003C1621"/>
    <w:rsid w:val="004149C5"/>
    <w:rsid w:val="0048687D"/>
    <w:rsid w:val="004B2889"/>
    <w:rsid w:val="004F77E0"/>
    <w:rsid w:val="0061552C"/>
    <w:rsid w:val="00686941"/>
    <w:rsid w:val="006A7816"/>
    <w:rsid w:val="006C6535"/>
    <w:rsid w:val="006D3C24"/>
    <w:rsid w:val="006E05E3"/>
    <w:rsid w:val="007120EA"/>
    <w:rsid w:val="00774A0F"/>
    <w:rsid w:val="00783AE9"/>
    <w:rsid w:val="00794E05"/>
    <w:rsid w:val="007975C9"/>
    <w:rsid w:val="007B0707"/>
    <w:rsid w:val="007C16EB"/>
    <w:rsid w:val="007C5880"/>
    <w:rsid w:val="007E299E"/>
    <w:rsid w:val="00846219"/>
    <w:rsid w:val="008745CB"/>
    <w:rsid w:val="0088091B"/>
    <w:rsid w:val="009253C8"/>
    <w:rsid w:val="00BE63D9"/>
    <w:rsid w:val="00C23114"/>
    <w:rsid w:val="00C61136"/>
    <w:rsid w:val="00CB459C"/>
    <w:rsid w:val="00E00B90"/>
    <w:rsid w:val="00E37BDF"/>
    <w:rsid w:val="00E424FF"/>
    <w:rsid w:val="00F0347E"/>
    <w:rsid w:val="00FB3B6D"/>
    <w:rsid w:val="00FB427E"/>
    <w:rsid w:val="00FD46EB"/>
    <w:rsid w:val="00FE5F35"/>
    <w:rsid w:val="00FF36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1DF2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0B78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7C5880"/>
    <w:rPr>
      <w:i/>
      <w:iCs/>
      <w:color w:val="000000" w:themeColor="text1"/>
    </w:rPr>
  </w:style>
  <w:style w:type="character" w:customStyle="1" w:styleId="CitationCar">
    <w:name w:val="Citation Car"/>
    <w:basedOn w:val="Policepardfaut"/>
    <w:link w:val="Citation"/>
    <w:uiPriority w:val="29"/>
    <w:rsid w:val="007C5880"/>
    <w:rPr>
      <w:i/>
      <w:iCs/>
      <w:color w:val="000000" w:themeColor="text1"/>
    </w:rPr>
  </w:style>
  <w:style w:type="paragraph" w:styleId="Notedebasdepage">
    <w:name w:val="footnote text"/>
    <w:basedOn w:val="Normal"/>
    <w:link w:val="NotedebasdepageCar"/>
    <w:uiPriority w:val="99"/>
    <w:unhideWhenUsed/>
    <w:rsid w:val="00FF36EC"/>
  </w:style>
  <w:style w:type="character" w:customStyle="1" w:styleId="NotedebasdepageCar">
    <w:name w:val="Note de bas de page Car"/>
    <w:basedOn w:val="Policepardfaut"/>
    <w:link w:val="Notedebasdepage"/>
    <w:uiPriority w:val="99"/>
    <w:rsid w:val="00FF36EC"/>
  </w:style>
  <w:style w:type="character" w:styleId="Marquenotebasdepage">
    <w:name w:val="footnote reference"/>
    <w:basedOn w:val="Policepardfaut"/>
    <w:uiPriority w:val="99"/>
    <w:unhideWhenUsed/>
    <w:rsid w:val="00FF36EC"/>
    <w:rPr>
      <w:vertAlign w:val="superscript"/>
    </w:rPr>
  </w:style>
  <w:style w:type="character" w:styleId="Lienhypertexte">
    <w:name w:val="Hyperlink"/>
    <w:basedOn w:val="Policepardfaut"/>
    <w:uiPriority w:val="99"/>
    <w:unhideWhenUsed/>
    <w:rsid w:val="007975C9"/>
    <w:rPr>
      <w:color w:val="0000FF" w:themeColor="hyperlink"/>
      <w:u w:val="single"/>
    </w:rPr>
  </w:style>
  <w:style w:type="paragraph" w:styleId="Titre">
    <w:name w:val="Title"/>
    <w:basedOn w:val="Normal"/>
    <w:next w:val="Normal"/>
    <w:link w:val="TitreCar"/>
    <w:uiPriority w:val="10"/>
    <w:qFormat/>
    <w:rsid w:val="00E424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424FF"/>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0B78E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0B78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7C5880"/>
    <w:rPr>
      <w:i/>
      <w:iCs/>
      <w:color w:val="000000" w:themeColor="text1"/>
    </w:rPr>
  </w:style>
  <w:style w:type="character" w:customStyle="1" w:styleId="CitationCar">
    <w:name w:val="Citation Car"/>
    <w:basedOn w:val="Policepardfaut"/>
    <w:link w:val="Citation"/>
    <w:uiPriority w:val="29"/>
    <w:rsid w:val="007C5880"/>
    <w:rPr>
      <w:i/>
      <w:iCs/>
      <w:color w:val="000000" w:themeColor="text1"/>
    </w:rPr>
  </w:style>
  <w:style w:type="paragraph" w:styleId="Notedebasdepage">
    <w:name w:val="footnote text"/>
    <w:basedOn w:val="Normal"/>
    <w:link w:val="NotedebasdepageCar"/>
    <w:uiPriority w:val="99"/>
    <w:unhideWhenUsed/>
    <w:rsid w:val="00FF36EC"/>
  </w:style>
  <w:style w:type="character" w:customStyle="1" w:styleId="NotedebasdepageCar">
    <w:name w:val="Note de bas de page Car"/>
    <w:basedOn w:val="Policepardfaut"/>
    <w:link w:val="Notedebasdepage"/>
    <w:uiPriority w:val="99"/>
    <w:rsid w:val="00FF36EC"/>
  </w:style>
  <w:style w:type="character" w:styleId="Marquenotebasdepage">
    <w:name w:val="footnote reference"/>
    <w:basedOn w:val="Policepardfaut"/>
    <w:uiPriority w:val="99"/>
    <w:unhideWhenUsed/>
    <w:rsid w:val="00FF36EC"/>
    <w:rPr>
      <w:vertAlign w:val="superscript"/>
    </w:rPr>
  </w:style>
  <w:style w:type="character" w:styleId="Lienhypertexte">
    <w:name w:val="Hyperlink"/>
    <w:basedOn w:val="Policepardfaut"/>
    <w:uiPriority w:val="99"/>
    <w:unhideWhenUsed/>
    <w:rsid w:val="007975C9"/>
    <w:rPr>
      <w:color w:val="0000FF" w:themeColor="hyperlink"/>
      <w:u w:val="single"/>
    </w:rPr>
  </w:style>
  <w:style w:type="paragraph" w:styleId="Titre">
    <w:name w:val="Title"/>
    <w:basedOn w:val="Normal"/>
    <w:next w:val="Normal"/>
    <w:link w:val="TitreCar"/>
    <w:uiPriority w:val="10"/>
    <w:qFormat/>
    <w:rsid w:val="00E424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424FF"/>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0B78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franceculture.fr/emission-l-atelier-du-pouvoir-les-revisions-constitutionnelles-2015-11-2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6</Pages>
  <Words>2476</Words>
  <Characters>13624</Characters>
  <Application>Microsoft Macintosh Word</Application>
  <DocSecurity>0</DocSecurity>
  <Lines>113</Lines>
  <Paragraphs>32</Paragraphs>
  <ScaleCrop>false</ScaleCrop>
  <Company>CRHQ</Company>
  <LinksUpToDate>false</LinksUpToDate>
  <CharactersWithSpaces>16068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Dornier</dc:creator>
  <cp:keywords/>
  <dc:description/>
  <cp:lastModifiedBy>Carole Dornier</cp:lastModifiedBy>
  <cp:revision>20</cp:revision>
  <dcterms:created xsi:type="dcterms:W3CDTF">2015-11-17T08:39:00Z</dcterms:created>
  <dcterms:modified xsi:type="dcterms:W3CDTF">2015-11-23T08:46:00Z</dcterms:modified>
</cp:coreProperties>
</file>